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8CFCD5" w14:textId="0382EC78" w:rsidR="00755FC9" w:rsidRPr="0049441A" w:rsidRDefault="00755FC9" w:rsidP="002E32F1">
      <w:pPr>
        <w:pStyle w:val="ConsPlusNormal"/>
        <w:ind w:left="4395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9441A">
        <w:rPr>
          <w:rFonts w:ascii="Times New Roman" w:hAnsi="Times New Roman" w:cs="Times New Roman"/>
          <w:b/>
          <w:sz w:val="24"/>
          <w:szCs w:val="24"/>
        </w:rPr>
        <w:t>УТВЕРЖДЕНА</w:t>
      </w:r>
    </w:p>
    <w:p w14:paraId="51CC3AE3" w14:textId="77777777" w:rsidR="00755FC9" w:rsidRPr="0049441A" w:rsidRDefault="00755FC9" w:rsidP="002E32F1">
      <w:pPr>
        <w:pStyle w:val="ConsPlusNormal"/>
        <w:ind w:left="4395"/>
        <w:contextualSpacing/>
        <w:rPr>
          <w:rFonts w:ascii="Times New Roman" w:hAnsi="Times New Roman" w:cs="Times New Roman"/>
          <w:sz w:val="24"/>
          <w:szCs w:val="24"/>
        </w:rPr>
      </w:pPr>
      <w:r w:rsidRPr="0049441A">
        <w:rPr>
          <w:rFonts w:ascii="Times New Roman" w:hAnsi="Times New Roman" w:cs="Times New Roman"/>
          <w:sz w:val="24"/>
          <w:szCs w:val="24"/>
        </w:rPr>
        <w:t xml:space="preserve">Приказом Председателя </w:t>
      </w:r>
    </w:p>
    <w:p w14:paraId="5A70F157" w14:textId="7F1632EF" w:rsidR="00734CE1" w:rsidRPr="0049441A" w:rsidRDefault="00755FC9" w:rsidP="00734CE1">
      <w:pPr>
        <w:pStyle w:val="ConsPlusNormal"/>
        <w:ind w:left="4395"/>
        <w:contextualSpacing/>
        <w:rPr>
          <w:rFonts w:ascii="Times New Roman" w:hAnsi="Times New Roman" w:cs="Times New Roman"/>
          <w:strike/>
          <w:sz w:val="24"/>
          <w:szCs w:val="24"/>
        </w:rPr>
      </w:pPr>
      <w:r w:rsidRPr="0049441A">
        <w:rPr>
          <w:rFonts w:ascii="Times New Roman" w:hAnsi="Times New Roman" w:cs="Times New Roman"/>
          <w:sz w:val="24"/>
          <w:szCs w:val="24"/>
        </w:rPr>
        <w:t>РГУ «</w:t>
      </w:r>
      <w:r w:rsidR="00734CE1" w:rsidRPr="0049441A">
        <w:rPr>
          <w:rFonts w:ascii="Times New Roman" w:hAnsi="Times New Roman" w:cs="Times New Roman"/>
          <w:sz w:val="24"/>
          <w:szCs w:val="24"/>
        </w:rPr>
        <w:t>Комитет медицинского и фармацевтического контроля</w:t>
      </w:r>
      <w:r w:rsidR="00734CE1" w:rsidRPr="0049441A">
        <w:rPr>
          <w:rFonts w:ascii="Times New Roman" w:hAnsi="Times New Roman" w:cs="Times New Roman"/>
          <w:strike/>
          <w:sz w:val="24"/>
          <w:szCs w:val="24"/>
        </w:rPr>
        <w:t xml:space="preserve">  </w:t>
      </w:r>
    </w:p>
    <w:p w14:paraId="48F13545" w14:textId="39E76FC5" w:rsidR="00755FC9" w:rsidRPr="0049441A" w:rsidRDefault="00755FC9" w:rsidP="00734CE1">
      <w:pPr>
        <w:pStyle w:val="ConsPlusNormal"/>
        <w:ind w:left="4395"/>
        <w:contextualSpacing/>
        <w:rPr>
          <w:rFonts w:ascii="Times New Roman" w:hAnsi="Times New Roman" w:cs="Times New Roman"/>
          <w:sz w:val="24"/>
          <w:szCs w:val="24"/>
        </w:rPr>
      </w:pPr>
      <w:r w:rsidRPr="0049441A">
        <w:rPr>
          <w:rFonts w:ascii="Times New Roman" w:hAnsi="Times New Roman" w:cs="Times New Roman"/>
          <w:sz w:val="24"/>
          <w:szCs w:val="24"/>
        </w:rPr>
        <w:t xml:space="preserve">Министерства здравоохранения </w:t>
      </w:r>
    </w:p>
    <w:p w14:paraId="68957174" w14:textId="3C35EEFC" w:rsidR="00755FC9" w:rsidRPr="0049441A" w:rsidRDefault="00755FC9" w:rsidP="002E32F1">
      <w:pPr>
        <w:pStyle w:val="ConsPlusNormal"/>
        <w:ind w:left="4395"/>
        <w:contextualSpacing/>
        <w:rPr>
          <w:rFonts w:ascii="Times New Roman" w:hAnsi="Times New Roman" w:cs="Times New Roman"/>
          <w:sz w:val="24"/>
          <w:szCs w:val="24"/>
        </w:rPr>
      </w:pPr>
      <w:r w:rsidRPr="0049441A">
        <w:rPr>
          <w:rFonts w:ascii="Times New Roman" w:hAnsi="Times New Roman" w:cs="Times New Roman"/>
          <w:sz w:val="24"/>
          <w:szCs w:val="24"/>
        </w:rPr>
        <w:t>Республики Казахстан</w:t>
      </w:r>
      <w:r w:rsidR="00510CB2" w:rsidRPr="0049441A">
        <w:rPr>
          <w:rFonts w:ascii="Times New Roman" w:hAnsi="Times New Roman" w:cs="Times New Roman"/>
          <w:sz w:val="24"/>
          <w:szCs w:val="24"/>
        </w:rPr>
        <w:t>»</w:t>
      </w:r>
    </w:p>
    <w:p w14:paraId="482E63BB" w14:textId="481CD8FD" w:rsidR="00755FC9" w:rsidRPr="0049441A" w:rsidRDefault="00755FC9" w:rsidP="002E32F1">
      <w:pPr>
        <w:pStyle w:val="ConsPlusNormal"/>
        <w:ind w:left="4395"/>
        <w:contextualSpacing/>
        <w:rPr>
          <w:rFonts w:ascii="Times New Roman" w:hAnsi="Times New Roman" w:cs="Times New Roman"/>
          <w:sz w:val="24"/>
          <w:szCs w:val="24"/>
        </w:rPr>
      </w:pPr>
      <w:r w:rsidRPr="0049441A">
        <w:rPr>
          <w:rFonts w:ascii="Times New Roman" w:hAnsi="Times New Roman" w:cs="Times New Roman"/>
          <w:sz w:val="24"/>
          <w:szCs w:val="24"/>
        </w:rPr>
        <w:t>от «</w:t>
      </w:r>
      <w:r w:rsidR="0049444A" w:rsidRPr="0049441A">
        <w:rPr>
          <w:rFonts w:ascii="Times New Roman" w:hAnsi="Times New Roman" w:cs="Times New Roman"/>
          <w:sz w:val="24"/>
          <w:szCs w:val="24"/>
        </w:rPr>
        <w:t>__</w:t>
      </w:r>
      <w:r w:rsidRPr="0049441A">
        <w:rPr>
          <w:rFonts w:ascii="Times New Roman" w:hAnsi="Times New Roman" w:cs="Times New Roman"/>
          <w:sz w:val="24"/>
          <w:szCs w:val="24"/>
        </w:rPr>
        <w:t>»</w:t>
      </w:r>
      <w:r w:rsidR="00A567F0" w:rsidRPr="0049441A">
        <w:rPr>
          <w:rFonts w:ascii="Times New Roman" w:hAnsi="Times New Roman" w:cs="Times New Roman"/>
          <w:sz w:val="24"/>
          <w:szCs w:val="24"/>
        </w:rPr>
        <w:t xml:space="preserve"> </w:t>
      </w:r>
      <w:r w:rsidR="0049444A" w:rsidRPr="0049441A">
        <w:rPr>
          <w:rFonts w:ascii="Times New Roman" w:hAnsi="Times New Roman" w:cs="Times New Roman"/>
          <w:sz w:val="24"/>
          <w:szCs w:val="24"/>
        </w:rPr>
        <w:t>_______</w:t>
      </w:r>
      <w:r w:rsidRPr="0049441A">
        <w:rPr>
          <w:rFonts w:ascii="Times New Roman" w:hAnsi="Times New Roman" w:cs="Times New Roman"/>
          <w:sz w:val="24"/>
          <w:szCs w:val="24"/>
        </w:rPr>
        <w:t>20</w:t>
      </w:r>
      <w:r w:rsidR="000C3333" w:rsidRPr="0049441A">
        <w:rPr>
          <w:rFonts w:ascii="Times New Roman" w:hAnsi="Times New Roman" w:cs="Times New Roman"/>
          <w:sz w:val="24"/>
          <w:szCs w:val="24"/>
        </w:rPr>
        <w:t>2</w:t>
      </w:r>
      <w:r w:rsidR="0049444A" w:rsidRPr="0049441A">
        <w:rPr>
          <w:rFonts w:ascii="Times New Roman" w:hAnsi="Times New Roman" w:cs="Times New Roman"/>
          <w:sz w:val="24"/>
          <w:szCs w:val="24"/>
        </w:rPr>
        <w:t>__</w:t>
      </w:r>
      <w:r w:rsidR="000C3333" w:rsidRPr="0049441A">
        <w:rPr>
          <w:rFonts w:ascii="Times New Roman" w:hAnsi="Times New Roman" w:cs="Times New Roman"/>
          <w:sz w:val="24"/>
          <w:szCs w:val="24"/>
        </w:rPr>
        <w:t xml:space="preserve"> </w:t>
      </w:r>
      <w:r w:rsidRPr="0049441A">
        <w:rPr>
          <w:rFonts w:ascii="Times New Roman" w:hAnsi="Times New Roman" w:cs="Times New Roman"/>
          <w:sz w:val="24"/>
          <w:szCs w:val="24"/>
        </w:rPr>
        <w:t>г.</w:t>
      </w:r>
    </w:p>
    <w:p w14:paraId="36B4C8B0" w14:textId="4AE9CA4C" w:rsidR="00755FC9" w:rsidRPr="0049441A" w:rsidRDefault="000C3333" w:rsidP="001B1A05">
      <w:pPr>
        <w:pStyle w:val="ConsPlusNormal"/>
        <w:ind w:left="4395"/>
        <w:contextualSpacing/>
        <w:rPr>
          <w:rFonts w:ascii="Times New Roman" w:hAnsi="Times New Roman" w:cs="Times New Roman"/>
          <w:sz w:val="24"/>
          <w:szCs w:val="24"/>
        </w:rPr>
      </w:pPr>
      <w:r w:rsidRPr="0049441A">
        <w:rPr>
          <w:rFonts w:ascii="Times New Roman" w:hAnsi="Times New Roman" w:cs="Times New Roman"/>
          <w:sz w:val="24"/>
          <w:szCs w:val="24"/>
        </w:rPr>
        <w:t>№</w:t>
      </w:r>
      <w:r w:rsidR="001B1A05" w:rsidRPr="0049441A">
        <w:rPr>
          <w:rFonts w:ascii="Times New Roman" w:hAnsi="Times New Roman" w:cs="Times New Roman"/>
          <w:sz w:val="24"/>
          <w:szCs w:val="24"/>
        </w:rPr>
        <w:t>-</w:t>
      </w:r>
    </w:p>
    <w:p w14:paraId="5083D3EA" w14:textId="77777777" w:rsidR="00755FC9" w:rsidRPr="0049441A" w:rsidRDefault="00755FC9" w:rsidP="002E32F1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14:paraId="18C0CB13" w14:textId="4DB92F7D" w:rsidR="00755FC9" w:rsidRPr="0049441A" w:rsidRDefault="00755FC9" w:rsidP="002E32F1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441A">
        <w:rPr>
          <w:rFonts w:ascii="Times New Roman" w:hAnsi="Times New Roman" w:cs="Times New Roman"/>
          <w:b/>
          <w:sz w:val="24"/>
          <w:szCs w:val="24"/>
        </w:rPr>
        <w:t>ОБЩАЯ ХАРАКТЕРИСТИКА ЛЕКАРСТВЕННОГО ПРЕПАРАТА</w:t>
      </w:r>
    </w:p>
    <w:p w14:paraId="791DD607" w14:textId="77777777" w:rsidR="00755FC9" w:rsidRPr="0049441A" w:rsidRDefault="00755FC9" w:rsidP="002E32F1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A7BAA3A" w14:textId="241F1DFB" w:rsidR="00E21047" w:rsidRPr="0049441A" w:rsidRDefault="00E21047" w:rsidP="002E32F1">
      <w:pPr>
        <w:pStyle w:val="ConsPlusNormal"/>
        <w:contextualSpacing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49441A">
        <w:rPr>
          <w:rFonts w:ascii="Times New Roman" w:hAnsi="Times New Roman" w:cs="Times New Roman"/>
          <w:b/>
          <w:sz w:val="24"/>
          <w:szCs w:val="24"/>
        </w:rPr>
        <w:t>1. НАИМЕНОВАНИЕ ЛЕКАРСТВЕННОГО ПРЕПАРАТА</w:t>
      </w:r>
    </w:p>
    <w:p w14:paraId="44009ED3" w14:textId="5999C72E" w:rsidR="007B7BB2" w:rsidRPr="0049441A" w:rsidRDefault="00B10676" w:rsidP="00CB4F4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82987565"/>
      <w:proofErr w:type="spellStart"/>
      <w:r w:rsidRPr="0049441A">
        <w:rPr>
          <w:rFonts w:ascii="Times New Roman" w:hAnsi="Times New Roman" w:cs="Times New Roman"/>
          <w:sz w:val="24"/>
          <w:szCs w:val="24"/>
        </w:rPr>
        <w:t>Зенсонид</w:t>
      </w:r>
      <w:bookmarkEnd w:id="0"/>
      <w:proofErr w:type="spellEnd"/>
      <w:r w:rsidR="00CB4F47" w:rsidRPr="0049441A">
        <w:rPr>
          <w:rFonts w:ascii="Times New Roman" w:hAnsi="Times New Roman" w:cs="Times New Roman"/>
          <w:sz w:val="24"/>
          <w:szCs w:val="24"/>
        </w:rPr>
        <w:t xml:space="preserve">, </w:t>
      </w:r>
      <w:r w:rsidR="00814F31" w:rsidRPr="0049441A">
        <w:rPr>
          <w:rFonts w:ascii="Times New Roman" w:hAnsi="Times New Roman" w:cs="Times New Roman"/>
          <w:sz w:val="24"/>
          <w:szCs w:val="24"/>
        </w:rPr>
        <w:t xml:space="preserve">0,5 мг/2мл и 1 мг/2мл, </w:t>
      </w:r>
      <w:r w:rsidR="00CB4F47" w:rsidRPr="0049441A">
        <w:rPr>
          <w:rFonts w:ascii="Times New Roman" w:hAnsi="Times New Roman" w:cs="Times New Roman"/>
          <w:sz w:val="24"/>
          <w:szCs w:val="24"/>
        </w:rPr>
        <w:t xml:space="preserve">суспензия </w:t>
      </w:r>
      <w:r w:rsidR="00E96B00" w:rsidRPr="0049441A">
        <w:rPr>
          <w:rFonts w:ascii="Times New Roman" w:hAnsi="Times New Roman" w:cs="Times New Roman"/>
          <w:sz w:val="24"/>
          <w:szCs w:val="24"/>
        </w:rPr>
        <w:t xml:space="preserve">для </w:t>
      </w:r>
      <w:r w:rsidR="001E1423" w:rsidRPr="0049441A">
        <w:rPr>
          <w:rFonts w:ascii="Times New Roman" w:hAnsi="Times New Roman" w:cs="Times New Roman"/>
          <w:sz w:val="24"/>
          <w:szCs w:val="24"/>
        </w:rPr>
        <w:t>ингаляций</w:t>
      </w:r>
    </w:p>
    <w:p w14:paraId="58B2AC8F" w14:textId="77777777" w:rsidR="00CB4F47" w:rsidRPr="0049441A" w:rsidRDefault="00CB4F47" w:rsidP="00CB4F4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0D653F2" w14:textId="3D206B68" w:rsidR="00E21047" w:rsidRPr="0049441A" w:rsidRDefault="00E21047" w:rsidP="002E32F1">
      <w:pPr>
        <w:pStyle w:val="ConsPlusNormal"/>
        <w:contextualSpacing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49441A">
        <w:rPr>
          <w:rFonts w:ascii="Times New Roman" w:hAnsi="Times New Roman" w:cs="Times New Roman"/>
          <w:b/>
          <w:sz w:val="24"/>
          <w:szCs w:val="24"/>
        </w:rPr>
        <w:t>2. КАЧЕСТВЕННЫЙ И КОЛИЧЕСТВЕННЫЙ СОСТАВ</w:t>
      </w:r>
    </w:p>
    <w:p w14:paraId="7EA0BF7B" w14:textId="77777777" w:rsidR="000C7312" w:rsidRPr="0049441A" w:rsidRDefault="00510CB2" w:rsidP="002E32F1">
      <w:pPr>
        <w:widowControl w:val="0"/>
        <w:autoSpaceDE w:val="0"/>
        <w:autoSpaceDN w:val="0"/>
        <w:ind w:left="2977" w:hanging="2977"/>
        <w:contextualSpacing/>
        <w:jc w:val="both"/>
        <w:rPr>
          <w:rFonts w:eastAsia="TimesNewRomanPSMT"/>
          <w:sz w:val="24"/>
          <w:szCs w:val="24"/>
        </w:rPr>
      </w:pPr>
      <w:r w:rsidRPr="0049441A">
        <w:rPr>
          <w:rFonts w:eastAsia="TimesNewRomanPSMT"/>
          <w:sz w:val="24"/>
          <w:szCs w:val="24"/>
        </w:rPr>
        <w:t>2.1 Общее описание</w:t>
      </w:r>
    </w:p>
    <w:p w14:paraId="4ECA5BD6" w14:textId="4B1C66AC" w:rsidR="00A45583" w:rsidRPr="0049441A" w:rsidRDefault="000C7312" w:rsidP="002E32F1">
      <w:pPr>
        <w:widowControl w:val="0"/>
        <w:autoSpaceDE w:val="0"/>
        <w:autoSpaceDN w:val="0"/>
        <w:ind w:left="2977" w:hanging="2977"/>
        <w:contextualSpacing/>
        <w:jc w:val="both"/>
        <w:rPr>
          <w:bCs/>
          <w:sz w:val="24"/>
          <w:szCs w:val="24"/>
        </w:rPr>
      </w:pPr>
      <w:proofErr w:type="spellStart"/>
      <w:r w:rsidRPr="0049441A">
        <w:rPr>
          <w:rFonts w:eastAsia="TimesNewRomanPSMT"/>
          <w:sz w:val="24"/>
          <w:szCs w:val="24"/>
        </w:rPr>
        <w:t>Будесонид</w:t>
      </w:r>
      <w:proofErr w:type="spellEnd"/>
      <w:r w:rsidR="00510CB2" w:rsidRPr="0049441A">
        <w:rPr>
          <w:bCs/>
          <w:sz w:val="24"/>
          <w:szCs w:val="24"/>
        </w:rPr>
        <w:t xml:space="preserve"> </w:t>
      </w:r>
    </w:p>
    <w:p w14:paraId="68429BE4" w14:textId="4431F1F7" w:rsidR="00510CB2" w:rsidRPr="0049441A" w:rsidRDefault="00510CB2" w:rsidP="002E32F1">
      <w:pPr>
        <w:widowControl w:val="0"/>
        <w:autoSpaceDE w:val="0"/>
        <w:autoSpaceDN w:val="0"/>
        <w:ind w:left="2977" w:hanging="2977"/>
        <w:contextualSpacing/>
        <w:jc w:val="both"/>
        <w:rPr>
          <w:rFonts w:eastAsiaTheme="minorEastAsia"/>
          <w:sz w:val="24"/>
          <w:szCs w:val="24"/>
        </w:rPr>
      </w:pPr>
      <w:bookmarkStart w:id="1" w:name="_Hlk14082402"/>
      <w:r w:rsidRPr="0049441A">
        <w:rPr>
          <w:rFonts w:eastAsia="TimesNewRomanPSMT"/>
          <w:sz w:val="24"/>
          <w:szCs w:val="24"/>
        </w:rPr>
        <w:t>2.2 Качественный и количественный состав</w:t>
      </w:r>
      <w:r w:rsidR="000C7312" w:rsidRPr="0049441A">
        <w:rPr>
          <w:rFonts w:eastAsiaTheme="minorEastAsia"/>
          <w:sz w:val="24"/>
          <w:szCs w:val="24"/>
        </w:rPr>
        <w:t xml:space="preserve"> </w:t>
      </w:r>
    </w:p>
    <w:p w14:paraId="2A27CCAB" w14:textId="3024B05D" w:rsidR="002536B7" w:rsidRPr="0049441A" w:rsidRDefault="00F24AB2" w:rsidP="002E32F1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9441A">
        <w:rPr>
          <w:rFonts w:ascii="Times New Roman" w:hAnsi="Times New Roman" w:cs="Times New Roman"/>
          <w:sz w:val="24"/>
          <w:szCs w:val="24"/>
        </w:rPr>
        <w:t>2</w:t>
      </w:r>
      <w:r w:rsidR="007325B0" w:rsidRPr="0049441A">
        <w:rPr>
          <w:rFonts w:ascii="Times New Roman" w:hAnsi="Times New Roman" w:cs="Times New Roman"/>
          <w:sz w:val="24"/>
          <w:szCs w:val="24"/>
        </w:rPr>
        <w:t xml:space="preserve"> мл суспензии содержит </w:t>
      </w:r>
    </w:p>
    <w:p w14:paraId="29863676" w14:textId="5648EEE2" w:rsidR="007325B0" w:rsidRPr="0049441A" w:rsidRDefault="004015F1" w:rsidP="002E32F1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9441A">
        <w:rPr>
          <w:rFonts w:ascii="Times New Roman" w:hAnsi="Times New Roman" w:cs="Times New Roman"/>
          <w:i/>
          <w:iCs/>
          <w:sz w:val="24"/>
          <w:szCs w:val="24"/>
        </w:rPr>
        <w:t>а</w:t>
      </w:r>
      <w:r w:rsidR="002536B7" w:rsidRPr="0049441A">
        <w:rPr>
          <w:rFonts w:ascii="Times New Roman" w:hAnsi="Times New Roman" w:cs="Times New Roman"/>
          <w:i/>
          <w:iCs/>
          <w:sz w:val="24"/>
          <w:szCs w:val="24"/>
        </w:rPr>
        <w:t>ктивное вещество</w:t>
      </w:r>
      <w:r w:rsidR="002536B7" w:rsidRPr="0049441A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="007325B0" w:rsidRPr="0049441A">
        <w:rPr>
          <w:rFonts w:ascii="Times New Roman" w:hAnsi="Times New Roman" w:cs="Times New Roman"/>
          <w:sz w:val="24"/>
          <w:szCs w:val="24"/>
        </w:rPr>
        <w:t>будесонид</w:t>
      </w:r>
      <w:proofErr w:type="spellEnd"/>
      <w:r w:rsidR="007325B0" w:rsidRPr="004944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25B0" w:rsidRPr="0049441A">
        <w:rPr>
          <w:rFonts w:ascii="Times New Roman" w:hAnsi="Times New Roman" w:cs="Times New Roman"/>
          <w:sz w:val="24"/>
          <w:szCs w:val="24"/>
        </w:rPr>
        <w:t>микронизированный</w:t>
      </w:r>
      <w:proofErr w:type="spellEnd"/>
      <w:r w:rsidR="002536B7" w:rsidRPr="0049441A">
        <w:rPr>
          <w:rFonts w:ascii="Times New Roman" w:hAnsi="Times New Roman" w:cs="Times New Roman"/>
          <w:sz w:val="24"/>
          <w:szCs w:val="24"/>
        </w:rPr>
        <w:t>,</w:t>
      </w:r>
      <w:r w:rsidR="007325B0" w:rsidRPr="0049441A">
        <w:rPr>
          <w:rFonts w:ascii="Times New Roman" w:hAnsi="Times New Roman" w:cs="Times New Roman"/>
          <w:sz w:val="24"/>
          <w:szCs w:val="24"/>
        </w:rPr>
        <w:t xml:space="preserve"> 0.5</w:t>
      </w:r>
      <w:r w:rsidR="00864F8B" w:rsidRPr="0049441A">
        <w:rPr>
          <w:rFonts w:ascii="Times New Roman" w:hAnsi="Times New Roman" w:cs="Times New Roman"/>
          <w:sz w:val="24"/>
          <w:szCs w:val="24"/>
        </w:rPr>
        <w:t xml:space="preserve"> мг</w:t>
      </w:r>
      <w:r w:rsidRPr="0049441A">
        <w:rPr>
          <w:rFonts w:ascii="Times New Roman" w:hAnsi="Times New Roman" w:cs="Times New Roman"/>
          <w:sz w:val="24"/>
          <w:szCs w:val="24"/>
        </w:rPr>
        <w:t xml:space="preserve"> или </w:t>
      </w:r>
      <w:r w:rsidR="00F24AB2" w:rsidRPr="0049441A">
        <w:rPr>
          <w:rFonts w:ascii="Times New Roman" w:hAnsi="Times New Roman" w:cs="Times New Roman"/>
          <w:sz w:val="24"/>
          <w:szCs w:val="24"/>
        </w:rPr>
        <w:t>1</w:t>
      </w:r>
      <w:r w:rsidRPr="0049441A">
        <w:rPr>
          <w:rFonts w:ascii="Times New Roman" w:hAnsi="Times New Roman" w:cs="Times New Roman"/>
          <w:sz w:val="24"/>
          <w:szCs w:val="24"/>
        </w:rPr>
        <w:t xml:space="preserve"> мг</w:t>
      </w:r>
      <w:bookmarkEnd w:id="1"/>
      <w:r w:rsidRPr="0049441A">
        <w:rPr>
          <w:rFonts w:ascii="Times New Roman" w:hAnsi="Times New Roman" w:cs="Times New Roman"/>
          <w:sz w:val="24"/>
          <w:szCs w:val="24"/>
        </w:rPr>
        <w:t xml:space="preserve"> соответственно</w:t>
      </w:r>
    </w:p>
    <w:p w14:paraId="13F3DA4F" w14:textId="256D8EF4" w:rsidR="00E27405" w:rsidRPr="0049441A" w:rsidRDefault="00E27405" w:rsidP="00E27405">
      <w:pPr>
        <w:autoSpaceDE w:val="0"/>
        <w:autoSpaceDN w:val="0"/>
        <w:adjustRightInd w:val="0"/>
        <w:jc w:val="both"/>
        <w:rPr>
          <w:iCs/>
          <w:sz w:val="24"/>
          <w:szCs w:val="24"/>
        </w:rPr>
      </w:pPr>
      <w:r w:rsidRPr="0049441A">
        <w:rPr>
          <w:iCs/>
          <w:sz w:val="24"/>
          <w:szCs w:val="24"/>
        </w:rPr>
        <w:t xml:space="preserve">Вспомогательные вещества, наличие которых надо учитывать в составе лекарственного препарата: </w:t>
      </w:r>
      <w:r w:rsidRPr="0049441A">
        <w:rPr>
          <w:sz w:val="24"/>
          <w:szCs w:val="24"/>
        </w:rPr>
        <w:t>натрия хлорид 8.5 мг.</w:t>
      </w:r>
    </w:p>
    <w:p w14:paraId="324503F2" w14:textId="04266CF7" w:rsidR="00E21047" w:rsidRPr="0049441A" w:rsidRDefault="00E21047" w:rsidP="002E32F1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9441A">
        <w:rPr>
          <w:rFonts w:ascii="Times New Roman" w:hAnsi="Times New Roman" w:cs="Times New Roman"/>
          <w:sz w:val="24"/>
          <w:szCs w:val="24"/>
        </w:rPr>
        <w:t xml:space="preserve">Полный список вспомогательных веществ см. в </w:t>
      </w:r>
      <w:hyperlink w:anchor="Par2319" w:tooltip="6.1. Перечень вспомогательных веществ." w:history="1">
        <w:r w:rsidRPr="0049441A">
          <w:rPr>
            <w:rFonts w:ascii="Times New Roman" w:hAnsi="Times New Roman" w:cs="Times New Roman"/>
            <w:sz w:val="24"/>
            <w:szCs w:val="24"/>
          </w:rPr>
          <w:t>пункте 6.1</w:t>
        </w:r>
      </w:hyperlink>
      <w:r w:rsidR="0083108A" w:rsidRPr="0049441A">
        <w:rPr>
          <w:rFonts w:ascii="Times New Roman" w:hAnsi="Times New Roman" w:cs="Times New Roman"/>
          <w:sz w:val="24"/>
          <w:szCs w:val="24"/>
        </w:rPr>
        <w:t>.</w:t>
      </w:r>
      <w:r w:rsidR="00EC01B2" w:rsidRPr="0049441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CB530DC" w14:textId="77777777" w:rsidR="00E21047" w:rsidRPr="0049441A" w:rsidRDefault="00E21047" w:rsidP="002E32F1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E202882" w14:textId="0C25D5AD" w:rsidR="00E21047" w:rsidRPr="0049441A" w:rsidRDefault="00E21047" w:rsidP="002E32F1">
      <w:pPr>
        <w:pStyle w:val="ConsPlusNormal"/>
        <w:contextualSpacing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49441A">
        <w:rPr>
          <w:rFonts w:ascii="Times New Roman" w:hAnsi="Times New Roman" w:cs="Times New Roman"/>
          <w:b/>
          <w:sz w:val="24"/>
          <w:szCs w:val="24"/>
        </w:rPr>
        <w:t>3. ЛЕКАРСТВЕННАЯ ФОРМА</w:t>
      </w:r>
    </w:p>
    <w:p w14:paraId="695F9AC0" w14:textId="186EE241" w:rsidR="00E41A9D" w:rsidRPr="0049441A" w:rsidRDefault="00814F31" w:rsidP="00E41A9D">
      <w:pPr>
        <w:pStyle w:val="ConsPlusNormal"/>
        <w:contextualSpacing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bookmarkStart w:id="2" w:name="_Hlk30597788"/>
      <w:r w:rsidRPr="0049441A">
        <w:rPr>
          <w:rFonts w:ascii="Times New Roman" w:hAnsi="Times New Roman" w:cs="Times New Roman"/>
          <w:sz w:val="24"/>
          <w:szCs w:val="24"/>
        </w:rPr>
        <w:t>Суспензия для ингаляций</w:t>
      </w:r>
      <w:r w:rsidR="00E41A9D" w:rsidRPr="0049441A">
        <w:rPr>
          <w:rFonts w:ascii="Times New Roman" w:hAnsi="Times New Roman" w:cs="Times New Roman"/>
          <w:sz w:val="24"/>
          <w:szCs w:val="24"/>
        </w:rPr>
        <w:t>.</w:t>
      </w:r>
    </w:p>
    <w:bookmarkEnd w:id="2"/>
    <w:p w14:paraId="0420159D" w14:textId="7B4DE891" w:rsidR="00777CB8" w:rsidRPr="0049441A" w:rsidRDefault="00E41A9D" w:rsidP="002E32F1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9441A">
        <w:rPr>
          <w:rFonts w:ascii="Times New Roman" w:hAnsi="Times New Roman" w:cs="Times New Roman"/>
          <w:sz w:val="24"/>
          <w:szCs w:val="24"/>
        </w:rPr>
        <w:t>Белая гомогенная суспензия</w:t>
      </w:r>
    </w:p>
    <w:p w14:paraId="14E0B424" w14:textId="77777777" w:rsidR="00E41A9D" w:rsidRPr="0049441A" w:rsidRDefault="00E41A9D" w:rsidP="002E32F1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106C79B" w14:textId="77777777" w:rsidR="00E21047" w:rsidRPr="0049441A" w:rsidRDefault="00E21047" w:rsidP="002E32F1">
      <w:pPr>
        <w:pStyle w:val="ConsPlusNormal"/>
        <w:contextualSpacing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49441A">
        <w:rPr>
          <w:rFonts w:ascii="Times New Roman" w:hAnsi="Times New Roman" w:cs="Times New Roman"/>
          <w:b/>
          <w:sz w:val="24"/>
          <w:szCs w:val="24"/>
        </w:rPr>
        <w:t>4. КЛИНИЧЕСКИЕ ДАННЫЕ</w:t>
      </w:r>
    </w:p>
    <w:p w14:paraId="4A68C638" w14:textId="135D071B" w:rsidR="00E21047" w:rsidRPr="0049441A" w:rsidRDefault="00E21047" w:rsidP="002E32F1">
      <w:pPr>
        <w:pStyle w:val="ConsPlusNormal"/>
        <w:contextualSpacing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49441A">
        <w:rPr>
          <w:rFonts w:ascii="Times New Roman" w:hAnsi="Times New Roman" w:cs="Times New Roman"/>
          <w:b/>
          <w:sz w:val="24"/>
          <w:szCs w:val="24"/>
        </w:rPr>
        <w:t>4.1. Показания к применению</w:t>
      </w:r>
    </w:p>
    <w:p w14:paraId="052D2635" w14:textId="17E51F48" w:rsidR="00D00218" w:rsidRPr="0049441A" w:rsidRDefault="00F47B84" w:rsidP="0049441A">
      <w:pPr>
        <w:jc w:val="both"/>
        <w:rPr>
          <w:sz w:val="24"/>
          <w:szCs w:val="24"/>
        </w:rPr>
      </w:pPr>
      <w:r w:rsidRPr="0049441A">
        <w:rPr>
          <w:sz w:val="24"/>
          <w:szCs w:val="24"/>
        </w:rPr>
        <w:t>- бронхиальная астма</w:t>
      </w:r>
      <w:r w:rsidR="00BA54A3" w:rsidRPr="0049441A">
        <w:rPr>
          <w:sz w:val="24"/>
          <w:szCs w:val="24"/>
        </w:rPr>
        <w:t xml:space="preserve">, </w:t>
      </w:r>
      <w:r w:rsidR="00D00218" w:rsidRPr="0049441A">
        <w:rPr>
          <w:sz w:val="24"/>
          <w:szCs w:val="24"/>
        </w:rPr>
        <w:t xml:space="preserve">в том числе у пациентов, которые не могут правильно </w:t>
      </w:r>
      <w:proofErr w:type="gramStart"/>
      <w:r w:rsidR="00D00218" w:rsidRPr="0049441A">
        <w:rPr>
          <w:sz w:val="24"/>
          <w:szCs w:val="24"/>
        </w:rPr>
        <w:t xml:space="preserve">использовать </w:t>
      </w:r>
      <w:r w:rsidR="00BA54A3" w:rsidRPr="0049441A">
        <w:rPr>
          <w:sz w:val="24"/>
          <w:szCs w:val="24"/>
        </w:rPr>
        <w:t xml:space="preserve"> аэрозольные</w:t>
      </w:r>
      <w:proofErr w:type="gramEnd"/>
      <w:r w:rsidR="00BA54A3" w:rsidRPr="0049441A">
        <w:rPr>
          <w:sz w:val="24"/>
          <w:szCs w:val="24"/>
        </w:rPr>
        <w:t xml:space="preserve"> или сухие порошковые ингаляторы.</w:t>
      </w:r>
      <w:r w:rsidR="00D00218" w:rsidRPr="0049441A">
        <w:rPr>
          <w:sz w:val="24"/>
          <w:szCs w:val="24"/>
        </w:rPr>
        <w:t xml:space="preserve"> </w:t>
      </w:r>
    </w:p>
    <w:p w14:paraId="7E562406" w14:textId="77777777" w:rsidR="00E27405" w:rsidRPr="0049441A" w:rsidRDefault="00E27405" w:rsidP="00E2740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9441A">
        <w:rPr>
          <w:rFonts w:ascii="Times New Roman" w:hAnsi="Times New Roman" w:cs="Times New Roman"/>
          <w:sz w:val="24"/>
          <w:szCs w:val="24"/>
        </w:rPr>
        <w:t>- ложный круп очень тяжелой степени тяжести (</w:t>
      </w:r>
      <w:proofErr w:type="spellStart"/>
      <w:r w:rsidRPr="0049441A">
        <w:rPr>
          <w:rFonts w:ascii="Times New Roman" w:hAnsi="Times New Roman" w:cs="Times New Roman"/>
          <w:sz w:val="24"/>
          <w:szCs w:val="24"/>
        </w:rPr>
        <w:t>cтенозирующий</w:t>
      </w:r>
      <w:proofErr w:type="spellEnd"/>
      <w:r w:rsidRPr="0049441A">
        <w:rPr>
          <w:rFonts w:ascii="Times New Roman" w:hAnsi="Times New Roman" w:cs="Times New Roman"/>
          <w:sz w:val="24"/>
          <w:szCs w:val="24"/>
        </w:rPr>
        <w:t xml:space="preserve"> ларинготрахеит), при котором показана госпитализация</w:t>
      </w:r>
    </w:p>
    <w:p w14:paraId="2B3C1FDB" w14:textId="6C7878BE" w:rsidR="004223A1" w:rsidRPr="0049441A" w:rsidRDefault="004223A1" w:rsidP="004223A1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3887900" w14:textId="59E3CDDA" w:rsidR="00E21047" w:rsidRPr="0049441A" w:rsidRDefault="00E21047" w:rsidP="002E32F1">
      <w:pPr>
        <w:pStyle w:val="ConsPlusNormal"/>
        <w:contextualSpacing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  <w:bookmarkStart w:id="3" w:name="Par2246"/>
      <w:bookmarkEnd w:id="3"/>
      <w:r w:rsidRPr="0049441A">
        <w:rPr>
          <w:rFonts w:ascii="Times New Roman" w:hAnsi="Times New Roman" w:cs="Times New Roman"/>
          <w:b/>
          <w:sz w:val="24"/>
          <w:szCs w:val="24"/>
        </w:rPr>
        <w:t>4.2. Режим дозирования и способ применения</w:t>
      </w:r>
    </w:p>
    <w:p w14:paraId="23C6D929" w14:textId="22E8015A" w:rsidR="005647AC" w:rsidRPr="0049441A" w:rsidRDefault="005647AC" w:rsidP="002E32F1">
      <w:pPr>
        <w:pStyle w:val="ConsPlusNormal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441A">
        <w:rPr>
          <w:rFonts w:ascii="Times New Roman" w:hAnsi="Times New Roman" w:cs="Times New Roman"/>
          <w:b/>
          <w:sz w:val="24"/>
          <w:szCs w:val="24"/>
        </w:rPr>
        <w:t>Режим дозирования</w:t>
      </w:r>
    </w:p>
    <w:p w14:paraId="75ED6A9B" w14:textId="2A4D4AB3" w:rsidR="004243C1" w:rsidRPr="0049441A" w:rsidRDefault="004243C1" w:rsidP="004243C1">
      <w:pPr>
        <w:pStyle w:val="Default"/>
        <w:spacing w:line="256" w:lineRule="atLeast"/>
        <w:jc w:val="both"/>
        <w:rPr>
          <w:b/>
          <w:bCs/>
          <w:i/>
          <w:iCs/>
        </w:rPr>
      </w:pPr>
      <w:r w:rsidRPr="0049441A">
        <w:rPr>
          <w:b/>
          <w:bCs/>
          <w:i/>
          <w:iCs/>
        </w:rPr>
        <w:t>Бронхиальная астма</w:t>
      </w:r>
    </w:p>
    <w:p w14:paraId="562366D5" w14:textId="7DC11C3C" w:rsidR="002D1B56" w:rsidRPr="0049441A" w:rsidRDefault="002D1B56" w:rsidP="004243C1">
      <w:pPr>
        <w:pStyle w:val="Default"/>
        <w:spacing w:line="256" w:lineRule="atLeast"/>
        <w:jc w:val="both"/>
      </w:pPr>
      <w:r w:rsidRPr="0049441A">
        <w:t>Доза препарата подбирается индивидуально.</w:t>
      </w:r>
    </w:p>
    <w:p w14:paraId="301FAA28" w14:textId="0FBB94EF" w:rsidR="004243C1" w:rsidRPr="0049441A" w:rsidRDefault="002D1B56" w:rsidP="004243C1">
      <w:pPr>
        <w:pStyle w:val="Default"/>
        <w:spacing w:line="256" w:lineRule="atLeast"/>
        <w:jc w:val="both"/>
        <w:rPr>
          <w:u w:val="single"/>
        </w:rPr>
      </w:pPr>
      <w:r w:rsidRPr="0049441A">
        <w:rPr>
          <w:i/>
          <w:iCs/>
          <w:u w:val="single"/>
        </w:rPr>
        <w:t>Рекомендуемая н</w:t>
      </w:r>
      <w:r w:rsidR="004243C1" w:rsidRPr="0049441A">
        <w:rPr>
          <w:i/>
          <w:iCs/>
          <w:u w:val="single"/>
        </w:rPr>
        <w:t>ачальная доза:</w:t>
      </w:r>
    </w:p>
    <w:p w14:paraId="6D2B9CDB" w14:textId="77777777" w:rsidR="002D1B56" w:rsidRPr="0049441A" w:rsidRDefault="004243C1" w:rsidP="004243C1">
      <w:pPr>
        <w:pStyle w:val="CM1"/>
        <w:jc w:val="both"/>
        <w:rPr>
          <w:rFonts w:ascii="Times New Roman" w:hAnsi="Times New Roman" w:cs="Times New Roman"/>
          <w:color w:val="000000"/>
          <w:lang w:val="ru-RU"/>
        </w:rPr>
      </w:pPr>
      <w:r w:rsidRPr="0049441A">
        <w:rPr>
          <w:rFonts w:ascii="Times New Roman" w:hAnsi="Times New Roman" w:cs="Times New Roman"/>
          <w:i/>
          <w:iCs/>
          <w:color w:val="000000"/>
          <w:u w:val="single"/>
          <w:lang w:val="ru-RU"/>
        </w:rPr>
        <w:t>Дети в возрасте 6 месяцев и старше:</w:t>
      </w:r>
      <w:r w:rsidR="002D1B56" w:rsidRPr="0049441A">
        <w:rPr>
          <w:rFonts w:ascii="Times New Roman" w:hAnsi="Times New Roman" w:cs="Times New Roman"/>
          <w:i/>
          <w:iCs/>
          <w:color w:val="000000"/>
          <w:u w:val="single"/>
          <w:lang w:val="ru-RU"/>
        </w:rPr>
        <w:t xml:space="preserve"> </w:t>
      </w:r>
      <w:r w:rsidR="002D1B56" w:rsidRPr="0049441A">
        <w:rPr>
          <w:rFonts w:ascii="Times New Roman" w:hAnsi="Times New Roman" w:cs="Times New Roman"/>
          <w:color w:val="000000"/>
          <w:lang w:val="ru-RU"/>
        </w:rPr>
        <w:t>о</w:t>
      </w:r>
      <w:r w:rsidRPr="0049441A">
        <w:rPr>
          <w:rFonts w:ascii="Times New Roman" w:hAnsi="Times New Roman" w:cs="Times New Roman"/>
          <w:color w:val="000000"/>
          <w:lang w:val="ru-RU"/>
        </w:rPr>
        <w:t xml:space="preserve">бщая суточная доза 0,25-0,5 мг. </w:t>
      </w:r>
    </w:p>
    <w:p w14:paraId="77A06DA5" w14:textId="7B4A51A8" w:rsidR="004243C1" w:rsidRPr="0049441A" w:rsidRDefault="004243C1" w:rsidP="004243C1">
      <w:pPr>
        <w:pStyle w:val="CM1"/>
        <w:jc w:val="both"/>
        <w:rPr>
          <w:rFonts w:ascii="Times New Roman" w:hAnsi="Times New Roman" w:cs="Times New Roman"/>
          <w:color w:val="000000"/>
          <w:lang w:val="ru-RU"/>
        </w:rPr>
      </w:pPr>
      <w:r w:rsidRPr="0049441A">
        <w:rPr>
          <w:rFonts w:ascii="Times New Roman" w:hAnsi="Times New Roman" w:cs="Times New Roman"/>
          <w:color w:val="000000"/>
          <w:lang w:val="ru-RU"/>
        </w:rPr>
        <w:t>Для пациентов, проходящих пероральную стероидную терапию, можно начать с более высокой начальной общей суточной дозы, например, 1 мг. Более высокую дозу (2 мг в день) следует рассматривать только для детей с тяжелой астмой и в течение ограниченных периодов времени.</w:t>
      </w:r>
    </w:p>
    <w:p w14:paraId="609B54F1" w14:textId="77777777" w:rsidR="004243C1" w:rsidRPr="0049441A" w:rsidRDefault="004243C1" w:rsidP="004243C1">
      <w:pPr>
        <w:pStyle w:val="CM1"/>
        <w:jc w:val="both"/>
        <w:rPr>
          <w:rFonts w:ascii="Times New Roman" w:hAnsi="Times New Roman" w:cs="Times New Roman"/>
          <w:i/>
          <w:iCs/>
          <w:u w:val="single"/>
          <w:lang w:val="ru-RU"/>
        </w:rPr>
      </w:pPr>
      <w:r w:rsidRPr="0049441A">
        <w:rPr>
          <w:rFonts w:ascii="Times New Roman" w:hAnsi="Times New Roman" w:cs="Times New Roman"/>
          <w:i/>
          <w:iCs/>
          <w:u w:val="single"/>
          <w:lang w:val="ru-RU"/>
        </w:rPr>
        <w:t>Взрослые и пожилые люди:</w:t>
      </w:r>
    </w:p>
    <w:p w14:paraId="42168116" w14:textId="47E0F862" w:rsidR="004243C1" w:rsidRPr="0049441A" w:rsidRDefault="004243C1" w:rsidP="004243C1">
      <w:pPr>
        <w:pStyle w:val="CM1"/>
        <w:jc w:val="both"/>
        <w:rPr>
          <w:rFonts w:ascii="Times New Roman" w:hAnsi="Times New Roman" w:cs="Times New Roman"/>
          <w:color w:val="000000"/>
          <w:lang w:val="ru-RU"/>
        </w:rPr>
      </w:pPr>
      <w:r w:rsidRPr="0049441A">
        <w:rPr>
          <w:rFonts w:ascii="Times New Roman" w:hAnsi="Times New Roman" w:cs="Times New Roman"/>
          <w:color w:val="000000"/>
          <w:lang w:val="ru-RU"/>
        </w:rPr>
        <w:t xml:space="preserve">0,5-1 мг два раза в </w:t>
      </w:r>
      <w:r w:rsidR="00D00218" w:rsidRPr="0049441A">
        <w:rPr>
          <w:rFonts w:ascii="Times New Roman" w:hAnsi="Times New Roman" w:cs="Times New Roman"/>
          <w:color w:val="000000"/>
          <w:lang w:val="ru-RU"/>
        </w:rPr>
        <w:t>сутки</w:t>
      </w:r>
      <w:r w:rsidRPr="0049441A">
        <w:rPr>
          <w:rFonts w:ascii="Times New Roman" w:hAnsi="Times New Roman" w:cs="Times New Roman"/>
          <w:color w:val="000000"/>
          <w:lang w:val="ru-RU"/>
        </w:rPr>
        <w:t>. При необходимости дозу можно увеличить.</w:t>
      </w:r>
    </w:p>
    <w:p w14:paraId="69300212" w14:textId="401FEC0F" w:rsidR="00D00218" w:rsidRPr="0049441A" w:rsidRDefault="00D00218" w:rsidP="0049441A">
      <w:pPr>
        <w:pStyle w:val="CM1"/>
        <w:jc w:val="both"/>
        <w:rPr>
          <w:rFonts w:ascii="Times New Roman" w:hAnsi="Times New Roman" w:cs="Times New Roman"/>
          <w:color w:val="000000"/>
        </w:rPr>
      </w:pPr>
      <w:r w:rsidRPr="0049441A">
        <w:rPr>
          <w:rFonts w:ascii="Times New Roman" w:hAnsi="Times New Roman" w:cs="Times New Roman"/>
          <w:color w:val="000000"/>
        </w:rPr>
        <w:t xml:space="preserve">У пациентов с бронхиальной астмой, у которых желательно достижение более выраженного терапевтического эффекта, увеличение дозы лекарственного препарата </w:t>
      </w:r>
      <w:proofErr w:type="spellStart"/>
      <w:r w:rsidRPr="0049441A">
        <w:rPr>
          <w:rFonts w:ascii="Times New Roman" w:hAnsi="Times New Roman" w:cs="Times New Roman"/>
          <w:color w:val="000000"/>
          <w:lang w:val="ru-RU"/>
        </w:rPr>
        <w:t>Зенсонид</w:t>
      </w:r>
      <w:proofErr w:type="spellEnd"/>
      <w:r w:rsidRPr="0049441A">
        <w:rPr>
          <w:rFonts w:ascii="Times New Roman" w:hAnsi="Times New Roman" w:cs="Times New Roman"/>
          <w:color w:val="000000"/>
        </w:rPr>
        <w:t xml:space="preserve"> может быть предпочтительнее терапии в комбинации с пероральными кортикостероидами ввиду более низкого риска развития системных побочных эффектов.</w:t>
      </w:r>
    </w:p>
    <w:p w14:paraId="1317B215" w14:textId="77777777" w:rsidR="004243C1" w:rsidRPr="0049441A" w:rsidRDefault="004243C1" w:rsidP="004243C1">
      <w:pPr>
        <w:pStyle w:val="CM1"/>
        <w:jc w:val="both"/>
        <w:rPr>
          <w:rFonts w:ascii="Times New Roman" w:hAnsi="Times New Roman" w:cs="Times New Roman"/>
          <w:i/>
          <w:iCs/>
          <w:color w:val="000000"/>
          <w:lang w:val="ru-RU"/>
        </w:rPr>
      </w:pPr>
      <w:r w:rsidRPr="0049441A">
        <w:rPr>
          <w:rFonts w:ascii="Times New Roman" w:hAnsi="Times New Roman" w:cs="Times New Roman"/>
          <w:i/>
          <w:iCs/>
          <w:color w:val="000000"/>
          <w:lang w:val="ru-RU"/>
        </w:rPr>
        <w:t>Поддерживающая доза:</w:t>
      </w:r>
    </w:p>
    <w:p w14:paraId="0F17940B" w14:textId="77777777" w:rsidR="004243C1" w:rsidRPr="0049441A" w:rsidRDefault="004243C1" w:rsidP="004243C1">
      <w:pPr>
        <w:pStyle w:val="CM1"/>
        <w:jc w:val="both"/>
        <w:rPr>
          <w:rFonts w:ascii="Times New Roman" w:hAnsi="Times New Roman" w:cs="Times New Roman"/>
          <w:color w:val="000000"/>
          <w:lang w:val="ru-RU"/>
        </w:rPr>
      </w:pPr>
      <w:r w:rsidRPr="0049441A">
        <w:rPr>
          <w:rFonts w:ascii="Times New Roman" w:hAnsi="Times New Roman" w:cs="Times New Roman"/>
          <w:color w:val="000000"/>
          <w:lang w:val="ru-RU"/>
        </w:rPr>
        <w:lastRenderedPageBreak/>
        <w:t>Поддерживающая доза индивидуальна.</w:t>
      </w:r>
    </w:p>
    <w:p w14:paraId="16971741" w14:textId="77777777" w:rsidR="004243C1" w:rsidRPr="0049441A" w:rsidRDefault="004243C1" w:rsidP="004243C1">
      <w:pPr>
        <w:pStyle w:val="CM1"/>
        <w:jc w:val="both"/>
        <w:rPr>
          <w:rFonts w:ascii="Times New Roman" w:hAnsi="Times New Roman" w:cs="Times New Roman"/>
          <w:color w:val="000000"/>
          <w:lang w:val="ru-RU"/>
        </w:rPr>
      </w:pPr>
      <w:r w:rsidRPr="0049441A">
        <w:rPr>
          <w:rFonts w:ascii="Times New Roman" w:hAnsi="Times New Roman" w:cs="Times New Roman"/>
          <w:color w:val="000000"/>
          <w:lang w:val="ru-RU"/>
        </w:rPr>
        <w:t>После получения желаемых клинических результатов поддерживающую дозу следует постепенно снижать до тех пор, пока не будет достигнута минимальная доза, необходимая для контроля симптомов.</w:t>
      </w:r>
    </w:p>
    <w:p w14:paraId="1E785FEF" w14:textId="77777777" w:rsidR="00135F31" w:rsidRPr="0049441A" w:rsidRDefault="00135F31" w:rsidP="00135F31">
      <w:pPr>
        <w:pStyle w:val="CM1"/>
        <w:rPr>
          <w:rFonts w:ascii="Times New Roman" w:hAnsi="Times New Roman" w:cs="Times New Roman"/>
          <w:i/>
          <w:iCs/>
          <w:color w:val="000000"/>
        </w:rPr>
      </w:pPr>
      <w:r w:rsidRPr="0049441A">
        <w:rPr>
          <w:rFonts w:ascii="Times New Roman" w:hAnsi="Times New Roman" w:cs="Times New Roman"/>
          <w:i/>
          <w:iCs/>
          <w:color w:val="000000"/>
        </w:rPr>
        <w:t>Время до развития эффекта при бронхиальной астме</w:t>
      </w:r>
    </w:p>
    <w:p w14:paraId="3B245622" w14:textId="7F706591" w:rsidR="004243C1" w:rsidRPr="0049441A" w:rsidRDefault="00135F31" w:rsidP="004243C1">
      <w:pPr>
        <w:pStyle w:val="CM1"/>
        <w:jc w:val="both"/>
        <w:rPr>
          <w:rFonts w:ascii="Times New Roman" w:hAnsi="Times New Roman" w:cs="Times New Roman"/>
          <w:color w:val="000000"/>
          <w:lang w:val="ru-RU"/>
        </w:rPr>
      </w:pPr>
      <w:r w:rsidRPr="0049441A">
        <w:rPr>
          <w:rFonts w:ascii="Times New Roman" w:hAnsi="Times New Roman" w:cs="Times New Roman"/>
          <w:color w:val="000000"/>
          <w:lang w:val="ru-RU"/>
        </w:rPr>
        <w:t>После введения начальной дозы препарата развитие эффекта ожидается</w:t>
      </w:r>
      <w:r w:rsidR="005C7A99" w:rsidRPr="0049441A">
        <w:rPr>
          <w:rFonts w:ascii="Times New Roman" w:hAnsi="Times New Roman" w:cs="Times New Roman"/>
          <w:color w:val="000000"/>
          <w:lang w:val="ru-RU"/>
        </w:rPr>
        <w:t xml:space="preserve"> </w:t>
      </w:r>
      <w:r w:rsidR="00E96B00" w:rsidRPr="0049441A">
        <w:rPr>
          <w:rFonts w:ascii="Times New Roman" w:hAnsi="Times New Roman" w:cs="Times New Roman"/>
          <w:color w:val="000000"/>
          <w:lang w:val="ru-RU"/>
        </w:rPr>
        <w:t>в течение 3 дней</w:t>
      </w:r>
      <w:r w:rsidRPr="0049441A">
        <w:rPr>
          <w:rFonts w:ascii="Times New Roman" w:hAnsi="Times New Roman" w:cs="Times New Roman"/>
          <w:color w:val="000000"/>
          <w:lang w:val="ru-RU"/>
        </w:rPr>
        <w:t xml:space="preserve">. Полный терапевтический эффект развивается только </w:t>
      </w:r>
      <w:r w:rsidR="00E96B00" w:rsidRPr="0049441A">
        <w:rPr>
          <w:rFonts w:ascii="Times New Roman" w:hAnsi="Times New Roman" w:cs="Times New Roman"/>
          <w:color w:val="000000"/>
          <w:lang w:val="ru-RU"/>
        </w:rPr>
        <w:t>через 2–4 недели.</w:t>
      </w:r>
    </w:p>
    <w:p w14:paraId="019F4059" w14:textId="77777777" w:rsidR="00305EE4" w:rsidRPr="0049441A" w:rsidRDefault="00305EE4" w:rsidP="00305EE4">
      <w:pPr>
        <w:pStyle w:val="CM1"/>
        <w:rPr>
          <w:rFonts w:ascii="Times New Roman" w:hAnsi="Times New Roman" w:cs="Times New Roman"/>
          <w:i/>
          <w:iCs/>
          <w:color w:val="000000"/>
        </w:rPr>
      </w:pPr>
      <w:r w:rsidRPr="0049441A">
        <w:rPr>
          <w:rFonts w:ascii="Times New Roman" w:hAnsi="Times New Roman" w:cs="Times New Roman"/>
          <w:i/>
          <w:iCs/>
          <w:color w:val="000000"/>
        </w:rPr>
        <w:t>Ложный круп</w:t>
      </w:r>
    </w:p>
    <w:p w14:paraId="55745A24" w14:textId="77777777" w:rsidR="00305EE4" w:rsidRPr="0049441A" w:rsidRDefault="00305EE4" w:rsidP="0049441A">
      <w:pPr>
        <w:pStyle w:val="CM1"/>
        <w:jc w:val="both"/>
        <w:rPr>
          <w:rFonts w:ascii="Times New Roman" w:hAnsi="Times New Roman" w:cs="Times New Roman"/>
          <w:bCs/>
          <w:color w:val="000000"/>
          <w:lang w:val="ru-RU"/>
        </w:rPr>
      </w:pPr>
      <w:r w:rsidRPr="0049441A">
        <w:rPr>
          <w:rFonts w:ascii="Times New Roman" w:hAnsi="Times New Roman" w:cs="Times New Roman"/>
          <w:bCs/>
          <w:i/>
          <w:iCs/>
          <w:color w:val="000000"/>
        </w:rPr>
        <w:t xml:space="preserve">Для лечения младенцев и детей </w:t>
      </w:r>
      <w:r w:rsidRPr="0049441A">
        <w:rPr>
          <w:rFonts w:ascii="Times New Roman" w:hAnsi="Times New Roman" w:cs="Times New Roman"/>
          <w:bCs/>
          <w:color w:val="000000"/>
        </w:rPr>
        <w:t xml:space="preserve">с крупом рекомендуемая доза </w:t>
      </w:r>
      <w:proofErr w:type="spellStart"/>
      <w:r w:rsidRPr="0049441A">
        <w:rPr>
          <w:rFonts w:ascii="Times New Roman" w:hAnsi="Times New Roman" w:cs="Times New Roman"/>
          <w:bCs/>
          <w:color w:val="000000"/>
        </w:rPr>
        <w:t>будесонида</w:t>
      </w:r>
      <w:proofErr w:type="spellEnd"/>
      <w:r w:rsidRPr="0049441A">
        <w:rPr>
          <w:rFonts w:ascii="Times New Roman" w:hAnsi="Times New Roman" w:cs="Times New Roman"/>
          <w:bCs/>
          <w:color w:val="000000"/>
        </w:rPr>
        <w:t xml:space="preserve"> при использовании небулайзера составляет 2 мг. Доза вводится однократно или делится на 2 раза (по 1 мг) с интервалом в 30 минут. Введение можно повторять каждые 12 часов в течение не более 36 часов или до улучшения клинических симптомов.</w:t>
      </w:r>
    </w:p>
    <w:p w14:paraId="6533826D" w14:textId="1B7E90FF" w:rsidR="00135F31" w:rsidRPr="0049441A" w:rsidRDefault="00135F31" w:rsidP="00135F31">
      <w:pPr>
        <w:pStyle w:val="CM1"/>
        <w:rPr>
          <w:rFonts w:ascii="Times New Roman" w:hAnsi="Times New Roman" w:cs="Times New Roman"/>
          <w:b/>
          <w:color w:val="000000"/>
        </w:rPr>
      </w:pPr>
      <w:r w:rsidRPr="0049441A">
        <w:rPr>
          <w:rFonts w:ascii="Times New Roman" w:hAnsi="Times New Roman" w:cs="Times New Roman"/>
          <w:b/>
          <w:color w:val="000000"/>
        </w:rPr>
        <w:t>Особые группы пациентов</w:t>
      </w:r>
    </w:p>
    <w:p w14:paraId="4386F599" w14:textId="77777777" w:rsidR="00135F31" w:rsidRPr="0049441A" w:rsidRDefault="00135F31" w:rsidP="00135F31">
      <w:pPr>
        <w:pStyle w:val="CM9"/>
        <w:spacing w:line="256" w:lineRule="atLeast"/>
        <w:rPr>
          <w:rFonts w:ascii="Times New Roman" w:hAnsi="Times New Roman" w:cs="Times New Roman"/>
          <w:bCs/>
          <w:i/>
          <w:iCs/>
          <w:color w:val="000000"/>
        </w:rPr>
      </w:pPr>
      <w:r w:rsidRPr="0049441A">
        <w:rPr>
          <w:rFonts w:ascii="Times New Roman" w:hAnsi="Times New Roman" w:cs="Times New Roman"/>
          <w:bCs/>
          <w:i/>
          <w:iCs/>
          <w:color w:val="000000"/>
        </w:rPr>
        <w:t xml:space="preserve">Пациенты, получающие пероральные </w:t>
      </w:r>
      <w:proofErr w:type="spellStart"/>
      <w:r w:rsidRPr="0049441A">
        <w:rPr>
          <w:rFonts w:ascii="Times New Roman" w:hAnsi="Times New Roman" w:cs="Times New Roman"/>
          <w:bCs/>
          <w:i/>
          <w:iCs/>
          <w:color w:val="000000"/>
        </w:rPr>
        <w:t>глюкокортикостероиды</w:t>
      </w:r>
      <w:proofErr w:type="spellEnd"/>
    </w:p>
    <w:p w14:paraId="7CA9EC50" w14:textId="3BF10D6F" w:rsidR="004243C1" w:rsidRPr="0049441A" w:rsidRDefault="004243C1" w:rsidP="004243C1">
      <w:pPr>
        <w:pStyle w:val="CM9"/>
        <w:spacing w:line="256" w:lineRule="atLeast"/>
        <w:jc w:val="both"/>
        <w:rPr>
          <w:rFonts w:ascii="Times New Roman" w:hAnsi="Times New Roman" w:cs="Times New Roman"/>
          <w:color w:val="000000"/>
          <w:lang w:val="ru-RU"/>
        </w:rPr>
      </w:pPr>
      <w:r w:rsidRPr="0049441A">
        <w:rPr>
          <w:rFonts w:ascii="Times New Roman" w:hAnsi="Times New Roman" w:cs="Times New Roman"/>
          <w:color w:val="000000"/>
          <w:lang w:val="ru-RU"/>
        </w:rPr>
        <w:t xml:space="preserve">Суспензия для </w:t>
      </w:r>
      <w:r w:rsidR="00135F31" w:rsidRPr="0049441A">
        <w:rPr>
          <w:rFonts w:ascii="Times New Roman" w:hAnsi="Times New Roman" w:cs="Times New Roman"/>
          <w:color w:val="000000"/>
          <w:lang w:val="ru-RU"/>
        </w:rPr>
        <w:t>ингаляций</w:t>
      </w:r>
      <w:r w:rsidRPr="0049441A">
        <w:rPr>
          <w:rFonts w:ascii="Times New Roman" w:hAnsi="Times New Roman" w:cs="Times New Roman"/>
          <w:color w:val="000000"/>
          <w:lang w:val="ru-RU"/>
        </w:rPr>
        <w:t xml:space="preserve"> </w:t>
      </w:r>
      <w:proofErr w:type="spellStart"/>
      <w:r w:rsidR="005B4ADE" w:rsidRPr="0049441A">
        <w:rPr>
          <w:rFonts w:ascii="Times New Roman" w:hAnsi="Times New Roman" w:cs="Times New Roman"/>
          <w:color w:val="000000"/>
          <w:lang w:val="ru-RU"/>
        </w:rPr>
        <w:t>Зенсонид</w:t>
      </w:r>
      <w:proofErr w:type="spellEnd"/>
      <w:r w:rsidRPr="0049441A">
        <w:rPr>
          <w:rFonts w:ascii="Times New Roman" w:hAnsi="Times New Roman" w:cs="Times New Roman"/>
          <w:color w:val="000000"/>
          <w:lang w:val="ru-RU"/>
        </w:rPr>
        <w:t xml:space="preserve"> может позволить заменить или значительно снизить дозировку пероральных стероидов, сохраняя при этом контроль над астмой.</w:t>
      </w:r>
    </w:p>
    <w:p w14:paraId="081A192F" w14:textId="518B97C7" w:rsidR="00C52502" w:rsidRPr="0049441A" w:rsidRDefault="00E96B00" w:rsidP="0049441A">
      <w:pPr>
        <w:pStyle w:val="CM9"/>
        <w:spacing w:line="256" w:lineRule="atLeast"/>
        <w:jc w:val="both"/>
        <w:rPr>
          <w:rFonts w:ascii="Times New Roman" w:hAnsi="Times New Roman" w:cs="Times New Roman"/>
          <w:color w:val="000000"/>
        </w:rPr>
      </w:pPr>
      <w:r w:rsidRPr="0049441A">
        <w:rPr>
          <w:rFonts w:ascii="Times New Roman" w:hAnsi="Times New Roman" w:cs="Times New Roman"/>
          <w:color w:val="000000"/>
          <w:lang w:val="ru-RU"/>
        </w:rPr>
        <w:t>При перевод</w:t>
      </w:r>
      <w:r w:rsidR="005C7A99" w:rsidRPr="0049441A">
        <w:rPr>
          <w:rFonts w:ascii="Times New Roman" w:hAnsi="Times New Roman" w:cs="Times New Roman"/>
          <w:color w:val="000000"/>
          <w:lang w:val="ru-RU"/>
        </w:rPr>
        <w:t>е</w:t>
      </w:r>
      <w:r w:rsidRPr="0049441A">
        <w:rPr>
          <w:rFonts w:ascii="Times New Roman" w:hAnsi="Times New Roman" w:cs="Times New Roman"/>
          <w:color w:val="000000"/>
          <w:lang w:val="ru-RU"/>
        </w:rPr>
        <w:t xml:space="preserve"> с пероральной кортикостероидной терапии на терапию с использованием суспензии для </w:t>
      </w:r>
      <w:r w:rsidR="00135F31" w:rsidRPr="0049441A">
        <w:rPr>
          <w:rFonts w:ascii="Times New Roman" w:hAnsi="Times New Roman" w:cs="Times New Roman"/>
          <w:color w:val="000000"/>
          <w:lang w:val="ru-RU"/>
        </w:rPr>
        <w:t>ингаляций</w:t>
      </w:r>
      <w:r w:rsidRPr="0049441A">
        <w:rPr>
          <w:rFonts w:ascii="Times New Roman" w:hAnsi="Times New Roman" w:cs="Times New Roman"/>
          <w:color w:val="000000"/>
          <w:lang w:val="ru-RU"/>
        </w:rPr>
        <w:t xml:space="preserve"> </w:t>
      </w:r>
      <w:proofErr w:type="spellStart"/>
      <w:r w:rsidRPr="0049441A">
        <w:rPr>
          <w:rFonts w:ascii="Times New Roman" w:hAnsi="Times New Roman" w:cs="Times New Roman"/>
          <w:color w:val="000000"/>
          <w:lang w:val="ru-RU"/>
        </w:rPr>
        <w:t>Зенсонид</w:t>
      </w:r>
      <w:proofErr w:type="spellEnd"/>
      <w:r w:rsidR="00C52502" w:rsidRPr="0049441A">
        <w:rPr>
          <w:rFonts w:ascii="Times New Roman" w:hAnsi="Times New Roman" w:cs="Times New Roman"/>
          <w:color w:val="000000"/>
          <w:lang w:val="ru-RU"/>
        </w:rPr>
        <w:t>,</w:t>
      </w:r>
      <w:r w:rsidRPr="0049441A">
        <w:rPr>
          <w:rFonts w:ascii="Times New Roman" w:hAnsi="Times New Roman" w:cs="Times New Roman"/>
          <w:color w:val="000000"/>
          <w:lang w:val="ru-RU"/>
        </w:rPr>
        <w:t xml:space="preserve"> пациент должен находиться в относительно стабильно</w:t>
      </w:r>
      <w:r w:rsidR="00C52502" w:rsidRPr="0049441A">
        <w:rPr>
          <w:rFonts w:ascii="Times New Roman" w:hAnsi="Times New Roman" w:cs="Times New Roman"/>
          <w:color w:val="000000"/>
          <w:lang w:val="ru-RU"/>
        </w:rPr>
        <w:t>м состоянии здоровья</w:t>
      </w:r>
      <w:r w:rsidRPr="0049441A">
        <w:rPr>
          <w:rFonts w:ascii="Times New Roman" w:hAnsi="Times New Roman" w:cs="Times New Roman"/>
          <w:color w:val="000000"/>
          <w:lang w:val="ru-RU"/>
        </w:rPr>
        <w:t>.</w:t>
      </w:r>
      <w:r w:rsidR="004243C1" w:rsidRPr="0049441A">
        <w:rPr>
          <w:rFonts w:ascii="Times New Roman" w:hAnsi="Times New Roman" w:cs="Times New Roman"/>
          <w:color w:val="000000"/>
          <w:lang w:val="ru-RU"/>
        </w:rPr>
        <w:t xml:space="preserve"> </w:t>
      </w:r>
      <w:r w:rsidR="00C52502" w:rsidRPr="0049441A">
        <w:rPr>
          <w:rFonts w:ascii="Times New Roman" w:hAnsi="Times New Roman" w:cs="Times New Roman"/>
          <w:color w:val="000000"/>
          <w:lang w:val="ru-RU"/>
        </w:rPr>
        <w:t xml:space="preserve">В течение 10 дней необходимо принимать высокую дозу препарата </w:t>
      </w:r>
      <w:proofErr w:type="spellStart"/>
      <w:r w:rsidR="00C52502" w:rsidRPr="0049441A">
        <w:rPr>
          <w:rFonts w:ascii="Times New Roman" w:hAnsi="Times New Roman" w:cs="Times New Roman"/>
          <w:color w:val="000000"/>
          <w:lang w:val="ru-RU"/>
        </w:rPr>
        <w:t>Зенсонид</w:t>
      </w:r>
      <w:proofErr w:type="spellEnd"/>
      <w:r w:rsidR="00C52502" w:rsidRPr="0049441A">
        <w:rPr>
          <w:rFonts w:ascii="Times New Roman" w:hAnsi="Times New Roman" w:cs="Times New Roman"/>
          <w:color w:val="000000"/>
          <w:lang w:val="ru-RU"/>
        </w:rPr>
        <w:t xml:space="preserve"> совместно с приемом пероральных </w:t>
      </w:r>
      <w:proofErr w:type="spellStart"/>
      <w:r w:rsidR="00C52502" w:rsidRPr="0049441A">
        <w:rPr>
          <w:rFonts w:ascii="Times New Roman" w:hAnsi="Times New Roman" w:cs="Times New Roman"/>
          <w:color w:val="000000"/>
          <w:lang w:val="ru-RU"/>
        </w:rPr>
        <w:t>глюкокортикостероидов</w:t>
      </w:r>
      <w:proofErr w:type="spellEnd"/>
      <w:r w:rsidR="00C52502" w:rsidRPr="0049441A">
        <w:rPr>
          <w:rFonts w:ascii="Times New Roman" w:hAnsi="Times New Roman" w:cs="Times New Roman"/>
          <w:color w:val="000000"/>
          <w:lang w:val="ru-RU"/>
        </w:rPr>
        <w:t xml:space="preserve"> в привычной дозировке. </w:t>
      </w:r>
      <w:r w:rsidR="004243C1" w:rsidRPr="0049441A">
        <w:rPr>
          <w:rFonts w:ascii="Times New Roman" w:hAnsi="Times New Roman" w:cs="Times New Roman"/>
          <w:color w:val="000000"/>
          <w:lang w:val="ru-RU"/>
        </w:rPr>
        <w:t xml:space="preserve">После этого дозу оральных стероидов следует постепенно снижать (например, на 2,5 миллиграмма преднизолона или </w:t>
      </w:r>
      <w:r w:rsidR="00C52502" w:rsidRPr="0049441A">
        <w:rPr>
          <w:rFonts w:ascii="Times New Roman" w:hAnsi="Times New Roman" w:cs="Times New Roman"/>
          <w:color w:val="000000"/>
          <w:lang w:val="ru-RU"/>
        </w:rPr>
        <w:t>его аналога</w:t>
      </w:r>
      <w:r w:rsidR="004243C1" w:rsidRPr="0049441A">
        <w:rPr>
          <w:rFonts w:ascii="Times New Roman" w:hAnsi="Times New Roman" w:cs="Times New Roman"/>
          <w:color w:val="000000"/>
          <w:lang w:val="ru-RU"/>
        </w:rPr>
        <w:t xml:space="preserve">) </w:t>
      </w:r>
      <w:r w:rsidR="00C52502" w:rsidRPr="0049441A">
        <w:rPr>
          <w:rFonts w:ascii="Times New Roman" w:hAnsi="Times New Roman" w:cs="Times New Roman"/>
          <w:color w:val="000000"/>
          <w:lang w:val="ru-RU"/>
        </w:rPr>
        <w:t>до минимальной эффективной дозы.</w:t>
      </w:r>
      <w:r w:rsidR="004243C1" w:rsidRPr="0049441A">
        <w:rPr>
          <w:rFonts w:ascii="Times New Roman" w:hAnsi="Times New Roman" w:cs="Times New Roman"/>
          <w:color w:val="000000"/>
          <w:lang w:val="ru-RU"/>
        </w:rPr>
        <w:t xml:space="preserve"> </w:t>
      </w:r>
      <w:r w:rsidR="00C52502" w:rsidRPr="0049441A">
        <w:rPr>
          <w:rFonts w:ascii="Times New Roman" w:hAnsi="Times New Roman" w:cs="Times New Roman"/>
          <w:color w:val="000000"/>
        </w:rPr>
        <w:t xml:space="preserve">Во многих случаях удаётся полностью отказаться от приёма пероральных </w:t>
      </w:r>
      <w:proofErr w:type="spellStart"/>
      <w:r w:rsidR="00C52502" w:rsidRPr="0049441A">
        <w:rPr>
          <w:rFonts w:ascii="Times New Roman" w:hAnsi="Times New Roman" w:cs="Times New Roman"/>
          <w:color w:val="000000"/>
        </w:rPr>
        <w:t>глюкокортикостероидов</w:t>
      </w:r>
      <w:proofErr w:type="spellEnd"/>
      <w:r w:rsidR="00C52502" w:rsidRPr="0049441A">
        <w:rPr>
          <w:rFonts w:ascii="Times New Roman" w:hAnsi="Times New Roman" w:cs="Times New Roman"/>
          <w:color w:val="000000"/>
        </w:rPr>
        <w:t>.</w:t>
      </w:r>
    </w:p>
    <w:p w14:paraId="2269553F" w14:textId="6C44E262" w:rsidR="004243C1" w:rsidRPr="0049441A" w:rsidRDefault="004243C1" w:rsidP="00C52502">
      <w:pPr>
        <w:pStyle w:val="CM9"/>
        <w:spacing w:line="256" w:lineRule="atLeast"/>
        <w:rPr>
          <w:rFonts w:ascii="Times New Roman" w:hAnsi="Times New Roman" w:cs="Times New Roman"/>
          <w:color w:val="000000"/>
          <w:lang w:val="ru-RU"/>
        </w:rPr>
      </w:pPr>
      <w:r w:rsidRPr="0049441A">
        <w:rPr>
          <w:rFonts w:ascii="Times New Roman" w:hAnsi="Times New Roman" w:cs="Times New Roman"/>
          <w:color w:val="000000"/>
          <w:lang w:val="ru-RU"/>
        </w:rPr>
        <w:t>Дополнительную информацию о прекращении приема кортикостероидов см. в разделе 4.4.</w:t>
      </w:r>
    </w:p>
    <w:p w14:paraId="2F988FDD" w14:textId="77777777" w:rsidR="00305EE4" w:rsidRPr="0049441A" w:rsidRDefault="00305EE4" w:rsidP="00305EE4">
      <w:pPr>
        <w:pStyle w:val="CM9"/>
        <w:spacing w:line="256" w:lineRule="atLeast"/>
        <w:rPr>
          <w:rFonts w:ascii="Times New Roman" w:hAnsi="Times New Roman" w:cs="Times New Roman"/>
          <w:i/>
          <w:iCs/>
          <w:color w:val="000000"/>
        </w:rPr>
      </w:pPr>
      <w:r w:rsidRPr="0049441A">
        <w:rPr>
          <w:rFonts w:ascii="Times New Roman" w:hAnsi="Times New Roman" w:cs="Times New Roman"/>
          <w:i/>
          <w:iCs/>
          <w:color w:val="000000"/>
        </w:rPr>
        <w:t>Нарушении функции печени или почек</w:t>
      </w:r>
    </w:p>
    <w:p w14:paraId="0AD3F0AC" w14:textId="77777777" w:rsidR="00305EE4" w:rsidRPr="0049441A" w:rsidRDefault="00305EE4" w:rsidP="0049441A">
      <w:pPr>
        <w:pStyle w:val="CM9"/>
        <w:spacing w:line="256" w:lineRule="atLeast"/>
        <w:jc w:val="both"/>
        <w:rPr>
          <w:rFonts w:ascii="Times New Roman" w:hAnsi="Times New Roman" w:cs="Times New Roman"/>
          <w:color w:val="000000"/>
        </w:rPr>
      </w:pPr>
      <w:r w:rsidRPr="0049441A">
        <w:rPr>
          <w:rFonts w:ascii="Times New Roman" w:hAnsi="Times New Roman" w:cs="Times New Roman"/>
          <w:color w:val="000000"/>
        </w:rPr>
        <w:t xml:space="preserve">Опыт применения у пациентов с нарушением функции печени или почек отсутствует. Поскольку </w:t>
      </w:r>
      <w:proofErr w:type="spellStart"/>
      <w:r w:rsidRPr="0049441A">
        <w:rPr>
          <w:rFonts w:ascii="Times New Roman" w:hAnsi="Times New Roman" w:cs="Times New Roman"/>
          <w:color w:val="000000"/>
        </w:rPr>
        <w:t>будесонид</w:t>
      </w:r>
      <w:proofErr w:type="spellEnd"/>
      <w:r w:rsidRPr="0049441A">
        <w:rPr>
          <w:rFonts w:ascii="Times New Roman" w:hAnsi="Times New Roman" w:cs="Times New Roman"/>
          <w:color w:val="000000"/>
        </w:rPr>
        <w:t xml:space="preserve"> выводится преимущественно путем метаболизма в печени, у пациентов с тяжелым циррозом печени можно ожидать повышенную экспозицию.</w:t>
      </w:r>
    </w:p>
    <w:p w14:paraId="6FF546D1" w14:textId="6A263058" w:rsidR="004243C1" w:rsidRPr="0049441A" w:rsidRDefault="004243C1" w:rsidP="004243C1">
      <w:pPr>
        <w:pStyle w:val="CM9"/>
        <w:spacing w:line="256" w:lineRule="atLeast"/>
        <w:jc w:val="both"/>
        <w:rPr>
          <w:rFonts w:ascii="Times New Roman" w:hAnsi="Times New Roman" w:cs="Times New Roman"/>
          <w:i/>
          <w:iCs/>
          <w:color w:val="000000"/>
          <w:u w:val="single"/>
          <w:lang w:val="ru-RU"/>
        </w:rPr>
      </w:pPr>
      <w:r w:rsidRPr="0049441A">
        <w:rPr>
          <w:rFonts w:ascii="Times New Roman" w:hAnsi="Times New Roman" w:cs="Times New Roman"/>
          <w:i/>
          <w:iCs/>
          <w:color w:val="000000"/>
          <w:u w:val="single"/>
          <w:lang w:val="ru-RU"/>
        </w:rPr>
        <w:t>Распределение дозы и смешивание:</w:t>
      </w:r>
    </w:p>
    <w:p w14:paraId="2FAAA60E" w14:textId="02B694EF" w:rsidR="004243C1" w:rsidRPr="0049441A" w:rsidRDefault="004243C1" w:rsidP="004243C1">
      <w:pPr>
        <w:pStyle w:val="CM9"/>
        <w:spacing w:line="256" w:lineRule="atLeast"/>
        <w:jc w:val="both"/>
        <w:rPr>
          <w:rFonts w:ascii="Times New Roman" w:hAnsi="Times New Roman" w:cs="Times New Roman"/>
          <w:color w:val="000000"/>
          <w:lang w:val="ru-RU"/>
        </w:rPr>
      </w:pPr>
      <w:r w:rsidRPr="0049441A">
        <w:rPr>
          <w:rFonts w:ascii="Times New Roman" w:hAnsi="Times New Roman" w:cs="Times New Roman"/>
          <w:color w:val="000000"/>
          <w:lang w:val="ru-RU"/>
        </w:rPr>
        <w:t xml:space="preserve">Суспензию для </w:t>
      </w:r>
      <w:proofErr w:type="gramStart"/>
      <w:r w:rsidR="00D00218" w:rsidRPr="0049441A">
        <w:rPr>
          <w:rFonts w:ascii="Times New Roman" w:hAnsi="Times New Roman" w:cs="Times New Roman"/>
          <w:color w:val="000000"/>
          <w:lang w:val="ru-RU"/>
        </w:rPr>
        <w:t xml:space="preserve">ингаляций </w:t>
      </w:r>
      <w:r w:rsidRPr="0049441A">
        <w:rPr>
          <w:rFonts w:ascii="Times New Roman" w:hAnsi="Times New Roman" w:cs="Times New Roman"/>
          <w:color w:val="000000"/>
          <w:lang w:val="ru-RU"/>
        </w:rPr>
        <w:t xml:space="preserve"> </w:t>
      </w:r>
      <w:proofErr w:type="spellStart"/>
      <w:r w:rsidR="005B4ADE" w:rsidRPr="0049441A">
        <w:rPr>
          <w:rFonts w:ascii="Times New Roman" w:hAnsi="Times New Roman" w:cs="Times New Roman"/>
          <w:color w:val="000000"/>
          <w:lang w:val="ru-RU"/>
        </w:rPr>
        <w:t>Зенсонид</w:t>
      </w:r>
      <w:proofErr w:type="spellEnd"/>
      <w:proofErr w:type="gramEnd"/>
      <w:r w:rsidRPr="0049441A">
        <w:rPr>
          <w:rFonts w:ascii="Times New Roman" w:hAnsi="Times New Roman" w:cs="Times New Roman"/>
          <w:color w:val="000000"/>
          <w:lang w:val="ru-RU"/>
        </w:rPr>
        <w:t xml:space="preserve"> можно смешивать с 0,9% физиологическим раствором.</w:t>
      </w:r>
    </w:p>
    <w:p w14:paraId="68A7B1B4" w14:textId="77777777" w:rsidR="004243C1" w:rsidRPr="0049441A" w:rsidRDefault="004243C1" w:rsidP="004243C1">
      <w:pPr>
        <w:pStyle w:val="CM9"/>
        <w:spacing w:line="256" w:lineRule="atLeast"/>
        <w:jc w:val="both"/>
        <w:rPr>
          <w:rFonts w:ascii="Times New Roman" w:hAnsi="Times New Roman" w:cs="Times New Roman"/>
          <w:color w:val="000000"/>
          <w:lang w:val="ru-RU"/>
        </w:rPr>
      </w:pPr>
      <w:r w:rsidRPr="0049441A">
        <w:rPr>
          <w:rFonts w:ascii="Times New Roman" w:hAnsi="Times New Roman" w:cs="Times New Roman"/>
          <w:color w:val="000000"/>
          <w:lang w:val="ru-RU"/>
        </w:rPr>
        <w:t>Смесь следует использовать в течение 30 минут.</w:t>
      </w:r>
    </w:p>
    <w:p w14:paraId="04592794" w14:textId="77777777" w:rsidR="004243C1" w:rsidRPr="0049441A" w:rsidRDefault="004243C1" w:rsidP="004243C1">
      <w:pPr>
        <w:pStyle w:val="CM9"/>
        <w:spacing w:line="256" w:lineRule="atLeast"/>
        <w:jc w:val="both"/>
        <w:rPr>
          <w:rFonts w:ascii="Times New Roman" w:hAnsi="Times New Roman" w:cs="Times New Roman"/>
          <w:color w:val="000000"/>
          <w:lang w:val="ru-RU"/>
        </w:rPr>
      </w:pPr>
      <w:r w:rsidRPr="0049441A">
        <w:rPr>
          <w:rFonts w:ascii="Times New Roman" w:hAnsi="Times New Roman" w:cs="Times New Roman"/>
          <w:color w:val="000000"/>
          <w:lang w:val="ru-RU"/>
        </w:rPr>
        <w:t>Содержимое одноразового контейнера можно разделить для корректировки дозировки.</w:t>
      </w:r>
    </w:p>
    <w:p w14:paraId="6B4FFC6E" w14:textId="0AC53797" w:rsidR="004243C1" w:rsidRPr="0049441A" w:rsidRDefault="00E96B00" w:rsidP="004243C1">
      <w:pPr>
        <w:pStyle w:val="CM9"/>
        <w:spacing w:line="256" w:lineRule="atLeast"/>
        <w:jc w:val="both"/>
        <w:rPr>
          <w:rFonts w:ascii="Times New Roman" w:hAnsi="Times New Roman" w:cs="Times New Roman"/>
          <w:color w:val="000000"/>
          <w:lang w:val="ru-RU"/>
        </w:rPr>
      </w:pPr>
      <w:r w:rsidRPr="0049441A">
        <w:rPr>
          <w:rFonts w:ascii="Times New Roman" w:hAnsi="Times New Roman" w:cs="Times New Roman"/>
          <w:color w:val="000000"/>
          <w:lang w:val="ru-RU"/>
        </w:rPr>
        <w:t xml:space="preserve">На одноразовых контейнерах с суспензией для </w:t>
      </w:r>
      <w:r w:rsidR="00D00218" w:rsidRPr="0049441A">
        <w:rPr>
          <w:rFonts w:ascii="Times New Roman" w:hAnsi="Times New Roman" w:cs="Times New Roman"/>
          <w:color w:val="000000"/>
          <w:lang w:val="ru-RU"/>
        </w:rPr>
        <w:t>ингаляций</w:t>
      </w:r>
      <w:r w:rsidRPr="0049441A">
        <w:rPr>
          <w:rFonts w:ascii="Times New Roman" w:hAnsi="Times New Roman" w:cs="Times New Roman"/>
          <w:color w:val="000000"/>
          <w:lang w:val="ru-RU"/>
        </w:rPr>
        <w:t xml:space="preserve"> </w:t>
      </w:r>
      <w:proofErr w:type="spellStart"/>
      <w:r w:rsidRPr="0049441A">
        <w:rPr>
          <w:rFonts w:ascii="Times New Roman" w:hAnsi="Times New Roman" w:cs="Times New Roman"/>
          <w:color w:val="000000"/>
          <w:lang w:val="ru-RU"/>
        </w:rPr>
        <w:t>Зенсонид</w:t>
      </w:r>
      <w:proofErr w:type="spellEnd"/>
      <w:r w:rsidRPr="0049441A">
        <w:rPr>
          <w:rFonts w:ascii="Times New Roman" w:hAnsi="Times New Roman" w:cs="Times New Roman"/>
          <w:color w:val="000000"/>
          <w:lang w:val="ru-RU"/>
        </w:rPr>
        <w:t xml:space="preserve"> четко видна линия.</w:t>
      </w:r>
      <w:r w:rsidR="004243C1" w:rsidRPr="0049441A">
        <w:rPr>
          <w:rFonts w:ascii="Times New Roman" w:hAnsi="Times New Roman" w:cs="Times New Roman"/>
          <w:color w:val="000000"/>
          <w:lang w:val="ru-RU"/>
        </w:rPr>
        <w:t xml:space="preserve"> Если перевернуть контейнер с одноразовой дозой, линия указывает на объем 1 мл.</w:t>
      </w:r>
    </w:p>
    <w:p w14:paraId="7693F37B" w14:textId="2E58975D" w:rsidR="004243C1" w:rsidRPr="0049441A" w:rsidRDefault="004243C1" w:rsidP="004243C1">
      <w:pPr>
        <w:pStyle w:val="CM9"/>
        <w:spacing w:line="256" w:lineRule="atLeast"/>
        <w:jc w:val="both"/>
        <w:rPr>
          <w:rFonts w:ascii="Times New Roman" w:hAnsi="Times New Roman" w:cs="Times New Roman"/>
          <w:color w:val="000000"/>
          <w:lang w:val="ru-RU"/>
        </w:rPr>
      </w:pPr>
      <w:r w:rsidRPr="0049441A">
        <w:rPr>
          <w:rFonts w:ascii="Times New Roman" w:hAnsi="Times New Roman" w:cs="Times New Roman"/>
          <w:color w:val="000000"/>
          <w:lang w:val="ru-RU"/>
        </w:rPr>
        <w:t xml:space="preserve">Если необходимо использовать только 1 мл, вылейте содержимое одноразового контейнера до тех пор, пока поверхность жидкости не достигнет указанной линии. Храните открытый одноразовый контейнер в упаковке, вдали от света. После вскрытия одноразовый контейнер необходимо использовать в течение </w:t>
      </w:r>
      <w:r w:rsidR="00E96B00" w:rsidRPr="0049441A">
        <w:rPr>
          <w:rFonts w:ascii="Times New Roman" w:hAnsi="Times New Roman" w:cs="Times New Roman"/>
          <w:color w:val="000000"/>
          <w:lang w:val="ru-RU"/>
        </w:rPr>
        <w:t>24</w:t>
      </w:r>
      <w:r w:rsidRPr="0049441A">
        <w:rPr>
          <w:rFonts w:ascii="Times New Roman" w:hAnsi="Times New Roman" w:cs="Times New Roman"/>
          <w:color w:val="000000"/>
          <w:lang w:val="ru-RU"/>
        </w:rPr>
        <w:t xml:space="preserve"> часов.</w:t>
      </w:r>
    </w:p>
    <w:p w14:paraId="24F0A8B3" w14:textId="77777777" w:rsidR="004243C1" w:rsidRPr="0049441A" w:rsidRDefault="004243C1" w:rsidP="004243C1">
      <w:pPr>
        <w:pStyle w:val="CM9"/>
        <w:spacing w:line="256" w:lineRule="atLeast"/>
        <w:jc w:val="both"/>
        <w:rPr>
          <w:rFonts w:ascii="Times New Roman" w:hAnsi="Times New Roman" w:cs="Times New Roman"/>
          <w:color w:val="000000"/>
          <w:lang w:val="ru-RU"/>
        </w:rPr>
      </w:pPr>
      <w:r w:rsidRPr="0049441A">
        <w:rPr>
          <w:rFonts w:ascii="Times New Roman" w:hAnsi="Times New Roman" w:cs="Times New Roman"/>
          <w:color w:val="000000"/>
          <w:lang w:val="ru-RU"/>
        </w:rPr>
        <w:t>Перед использованием оставшейся жидкости тщательно встряхните содержимое вращательным движением.</w:t>
      </w:r>
    </w:p>
    <w:p w14:paraId="3F84ADF9" w14:textId="4498CE21" w:rsidR="004243C1" w:rsidRPr="0049441A" w:rsidRDefault="00015B3C" w:rsidP="004243C1">
      <w:pPr>
        <w:pStyle w:val="CM9"/>
        <w:spacing w:line="256" w:lineRule="atLeast"/>
        <w:jc w:val="both"/>
        <w:rPr>
          <w:rFonts w:ascii="Times New Roman" w:hAnsi="Times New Roman" w:cs="Times New Roman"/>
          <w:color w:val="000000"/>
          <w:lang w:val="ru-RU"/>
        </w:rPr>
      </w:pPr>
      <w:r w:rsidRPr="0049441A">
        <w:rPr>
          <w:rFonts w:ascii="Times New Roman" w:hAnsi="Times New Roman" w:cs="Times New Roman"/>
          <w:color w:val="000000"/>
          <w:lang w:val="ru-RU"/>
        </w:rPr>
        <w:t>После вскрытия фольгированной упаковки одноразовые контейнеры с препаратом годны в течение 3 месяцев и должны храниться в пакете, защищенном от света.</w:t>
      </w:r>
    </w:p>
    <w:p w14:paraId="60130637" w14:textId="77777777" w:rsidR="004243C1" w:rsidRPr="0049441A" w:rsidRDefault="004243C1" w:rsidP="004243C1">
      <w:pPr>
        <w:pStyle w:val="CM9"/>
        <w:spacing w:line="256" w:lineRule="atLeast"/>
        <w:jc w:val="both"/>
        <w:rPr>
          <w:rFonts w:ascii="Times New Roman" w:hAnsi="Times New Roman" w:cs="Times New Roman"/>
          <w:color w:val="000000"/>
          <w:lang w:val="ru-RU"/>
        </w:rPr>
      </w:pPr>
    </w:p>
    <w:p w14:paraId="54E2673D" w14:textId="2F8B0BB3" w:rsidR="004243C1" w:rsidRPr="0049441A" w:rsidRDefault="004243C1" w:rsidP="004243C1">
      <w:pPr>
        <w:pStyle w:val="Default"/>
        <w:rPr>
          <w:b/>
          <w:bCs/>
        </w:rPr>
      </w:pPr>
      <w:r w:rsidRPr="0049441A">
        <w:rPr>
          <w:b/>
          <w:bCs/>
        </w:rPr>
        <w:t>ТАБЛИЦА ДЛЯ ОПРЕДЕНИЯ ДОЗ</w:t>
      </w:r>
      <w:r w:rsidR="00C52502" w:rsidRPr="0049441A">
        <w:rPr>
          <w:b/>
          <w:bCs/>
        </w:rPr>
        <w:t>Ы</w:t>
      </w:r>
    </w:p>
    <w:tbl>
      <w:tblPr>
        <w:tblW w:w="0" w:type="auto"/>
        <w:tblCellSpacing w:w="15" w:type="dxa"/>
        <w:tblInd w:w="7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445"/>
        <w:gridCol w:w="2430"/>
        <w:gridCol w:w="2445"/>
      </w:tblGrid>
      <w:tr w:rsidR="004243C1" w:rsidRPr="0049441A" w14:paraId="682E6322" w14:textId="77777777" w:rsidTr="002C29D4">
        <w:trPr>
          <w:tblCellSpacing w:w="15" w:type="dxa"/>
        </w:trPr>
        <w:tc>
          <w:tcPr>
            <w:tcW w:w="2400" w:type="dxa"/>
            <w:vMerge w:val="restart"/>
            <w:tcBorders>
              <w:top w:val="outset" w:sz="6" w:space="0" w:color="auto"/>
              <w:left w:val="single" w:sz="4" w:space="0" w:color="auto"/>
              <w:right w:val="outset" w:sz="6" w:space="0" w:color="auto"/>
            </w:tcBorders>
            <w:vAlign w:val="center"/>
          </w:tcPr>
          <w:p w14:paraId="0C9F6149" w14:textId="4EBECCF1" w:rsidR="004243C1" w:rsidRPr="0049441A" w:rsidRDefault="004243C1" w:rsidP="004243C1">
            <w:pPr>
              <w:jc w:val="center"/>
              <w:rPr>
                <w:b/>
                <w:bCs/>
                <w:sz w:val="24"/>
                <w:szCs w:val="24"/>
              </w:rPr>
            </w:pPr>
            <w:r w:rsidRPr="0049441A">
              <w:rPr>
                <w:b/>
                <w:bCs/>
                <w:sz w:val="24"/>
                <w:szCs w:val="24"/>
              </w:rPr>
              <w:t>Доз</w:t>
            </w:r>
            <w:r w:rsidR="00C52502" w:rsidRPr="0049441A">
              <w:rPr>
                <w:b/>
                <w:bCs/>
                <w:sz w:val="24"/>
                <w:szCs w:val="24"/>
              </w:rPr>
              <w:t xml:space="preserve">а </w:t>
            </w:r>
            <w:proofErr w:type="gramStart"/>
            <w:r w:rsidR="00C52502" w:rsidRPr="0049441A">
              <w:rPr>
                <w:b/>
                <w:bCs/>
                <w:sz w:val="24"/>
                <w:szCs w:val="24"/>
              </w:rPr>
              <w:t>в</w:t>
            </w:r>
            <w:r w:rsidRPr="0049441A">
              <w:rPr>
                <w:b/>
                <w:bCs/>
                <w:sz w:val="24"/>
                <w:szCs w:val="24"/>
              </w:rPr>
              <w:t xml:space="preserve">  мг</w:t>
            </w:r>
            <w:proofErr w:type="gramEnd"/>
          </w:p>
        </w:tc>
        <w:tc>
          <w:tcPr>
            <w:tcW w:w="48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14:paraId="5963E3FE" w14:textId="12DA43B9" w:rsidR="004243C1" w:rsidRPr="0049441A" w:rsidRDefault="004243C1" w:rsidP="004243C1">
            <w:pPr>
              <w:jc w:val="center"/>
              <w:rPr>
                <w:b/>
                <w:bCs/>
                <w:sz w:val="24"/>
                <w:szCs w:val="24"/>
              </w:rPr>
            </w:pPr>
            <w:r w:rsidRPr="0049441A">
              <w:rPr>
                <w:b/>
                <w:bCs/>
                <w:sz w:val="24"/>
                <w:szCs w:val="24"/>
              </w:rPr>
              <w:t xml:space="preserve">Объем суспензии для </w:t>
            </w:r>
            <w:r w:rsidR="00C52502" w:rsidRPr="0049441A">
              <w:rPr>
                <w:b/>
                <w:bCs/>
                <w:sz w:val="24"/>
                <w:szCs w:val="24"/>
              </w:rPr>
              <w:t>ингаляций</w:t>
            </w:r>
            <w:r w:rsidRPr="0049441A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5B4ADE" w:rsidRPr="0049441A">
              <w:rPr>
                <w:b/>
                <w:bCs/>
                <w:sz w:val="24"/>
                <w:szCs w:val="24"/>
              </w:rPr>
              <w:t>Зенсонид</w:t>
            </w:r>
            <w:proofErr w:type="spellEnd"/>
          </w:p>
        </w:tc>
      </w:tr>
      <w:tr w:rsidR="004243C1" w:rsidRPr="0049441A" w14:paraId="745AF955" w14:textId="77777777" w:rsidTr="002C29D4">
        <w:trPr>
          <w:tblCellSpacing w:w="15" w:type="dxa"/>
        </w:trPr>
        <w:tc>
          <w:tcPr>
            <w:tcW w:w="2400" w:type="dxa"/>
            <w:vMerge/>
            <w:tcBorders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69E03B7" w14:textId="77777777" w:rsidR="004243C1" w:rsidRPr="0049441A" w:rsidRDefault="004243C1" w:rsidP="004243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0160B2" w14:textId="77777777" w:rsidR="004243C1" w:rsidRPr="0049441A" w:rsidRDefault="004243C1" w:rsidP="004243C1">
            <w:pPr>
              <w:jc w:val="center"/>
              <w:rPr>
                <w:b/>
                <w:bCs/>
                <w:sz w:val="24"/>
                <w:szCs w:val="24"/>
              </w:rPr>
            </w:pPr>
            <w:r w:rsidRPr="0049441A">
              <w:rPr>
                <w:b/>
                <w:bCs/>
                <w:sz w:val="24"/>
                <w:szCs w:val="24"/>
              </w:rPr>
              <w:t>0,25 мг/мл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14:paraId="5AE73EA4" w14:textId="77777777" w:rsidR="004243C1" w:rsidRPr="0049441A" w:rsidRDefault="004243C1" w:rsidP="004243C1">
            <w:pPr>
              <w:jc w:val="center"/>
              <w:rPr>
                <w:b/>
                <w:bCs/>
                <w:sz w:val="24"/>
                <w:szCs w:val="24"/>
              </w:rPr>
            </w:pPr>
            <w:r w:rsidRPr="0049441A">
              <w:rPr>
                <w:b/>
                <w:bCs/>
                <w:sz w:val="24"/>
                <w:szCs w:val="24"/>
              </w:rPr>
              <w:t>0,5 мг/мл</w:t>
            </w:r>
          </w:p>
        </w:tc>
      </w:tr>
      <w:tr w:rsidR="004243C1" w:rsidRPr="0049441A" w14:paraId="5B4DF618" w14:textId="77777777" w:rsidTr="002C29D4">
        <w:trPr>
          <w:tblCellSpacing w:w="15" w:type="dxa"/>
        </w:trPr>
        <w:tc>
          <w:tcPr>
            <w:tcW w:w="2400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1C3753" w14:textId="77777777" w:rsidR="004243C1" w:rsidRPr="0049441A" w:rsidRDefault="004243C1" w:rsidP="004243C1">
            <w:pPr>
              <w:jc w:val="center"/>
              <w:rPr>
                <w:sz w:val="24"/>
                <w:szCs w:val="24"/>
              </w:rPr>
            </w:pPr>
            <w:r w:rsidRPr="0049441A">
              <w:rPr>
                <w:sz w:val="24"/>
                <w:szCs w:val="24"/>
              </w:rPr>
              <w:t>0,25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835853" w14:textId="77777777" w:rsidR="004243C1" w:rsidRPr="0049441A" w:rsidRDefault="004243C1" w:rsidP="004243C1">
            <w:pPr>
              <w:jc w:val="center"/>
              <w:rPr>
                <w:sz w:val="24"/>
                <w:szCs w:val="24"/>
              </w:rPr>
            </w:pPr>
            <w:r w:rsidRPr="0049441A">
              <w:rPr>
                <w:sz w:val="24"/>
                <w:szCs w:val="24"/>
              </w:rPr>
              <w:t>1 мл*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14:paraId="53E03494" w14:textId="77777777" w:rsidR="004243C1" w:rsidRPr="0049441A" w:rsidRDefault="004243C1" w:rsidP="004243C1">
            <w:pPr>
              <w:jc w:val="center"/>
              <w:rPr>
                <w:sz w:val="24"/>
                <w:szCs w:val="24"/>
              </w:rPr>
            </w:pPr>
            <w:r w:rsidRPr="0049441A">
              <w:rPr>
                <w:sz w:val="24"/>
                <w:szCs w:val="24"/>
              </w:rPr>
              <w:t>-</w:t>
            </w:r>
          </w:p>
        </w:tc>
      </w:tr>
      <w:tr w:rsidR="004243C1" w:rsidRPr="0049441A" w14:paraId="6D92CCE6" w14:textId="77777777" w:rsidTr="002C29D4">
        <w:trPr>
          <w:tblCellSpacing w:w="15" w:type="dxa"/>
        </w:trPr>
        <w:tc>
          <w:tcPr>
            <w:tcW w:w="2400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E6D8E0" w14:textId="77777777" w:rsidR="004243C1" w:rsidRPr="0049441A" w:rsidRDefault="004243C1" w:rsidP="004243C1">
            <w:pPr>
              <w:jc w:val="center"/>
              <w:rPr>
                <w:sz w:val="24"/>
                <w:szCs w:val="24"/>
              </w:rPr>
            </w:pPr>
            <w:r w:rsidRPr="0049441A">
              <w:rPr>
                <w:sz w:val="24"/>
                <w:szCs w:val="24"/>
              </w:rPr>
              <w:t>0,5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B1AE144" w14:textId="77777777" w:rsidR="004243C1" w:rsidRPr="0049441A" w:rsidRDefault="004243C1" w:rsidP="004243C1">
            <w:pPr>
              <w:jc w:val="center"/>
              <w:rPr>
                <w:sz w:val="24"/>
                <w:szCs w:val="24"/>
              </w:rPr>
            </w:pPr>
            <w:r w:rsidRPr="0049441A">
              <w:rPr>
                <w:sz w:val="24"/>
                <w:szCs w:val="24"/>
              </w:rPr>
              <w:t>2 мл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14:paraId="4140CA04" w14:textId="77777777" w:rsidR="004243C1" w:rsidRPr="0049441A" w:rsidRDefault="004243C1" w:rsidP="004243C1">
            <w:pPr>
              <w:jc w:val="center"/>
              <w:rPr>
                <w:sz w:val="24"/>
                <w:szCs w:val="24"/>
              </w:rPr>
            </w:pPr>
            <w:r w:rsidRPr="0049441A">
              <w:rPr>
                <w:sz w:val="24"/>
                <w:szCs w:val="24"/>
              </w:rPr>
              <w:t>-</w:t>
            </w:r>
          </w:p>
        </w:tc>
      </w:tr>
      <w:tr w:rsidR="004243C1" w:rsidRPr="0049441A" w14:paraId="76143861" w14:textId="77777777" w:rsidTr="002C29D4">
        <w:trPr>
          <w:tblCellSpacing w:w="15" w:type="dxa"/>
        </w:trPr>
        <w:tc>
          <w:tcPr>
            <w:tcW w:w="2400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CB7E67" w14:textId="77777777" w:rsidR="004243C1" w:rsidRPr="0049441A" w:rsidRDefault="004243C1" w:rsidP="004243C1">
            <w:pPr>
              <w:jc w:val="center"/>
              <w:rPr>
                <w:sz w:val="24"/>
                <w:szCs w:val="24"/>
              </w:rPr>
            </w:pPr>
            <w:r w:rsidRPr="0049441A">
              <w:rPr>
                <w:sz w:val="24"/>
                <w:szCs w:val="24"/>
              </w:rPr>
              <w:lastRenderedPageBreak/>
              <w:t>0,75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0BD1029" w14:textId="77777777" w:rsidR="004243C1" w:rsidRPr="0049441A" w:rsidRDefault="004243C1" w:rsidP="004243C1">
            <w:pPr>
              <w:jc w:val="center"/>
              <w:rPr>
                <w:sz w:val="24"/>
                <w:szCs w:val="24"/>
              </w:rPr>
            </w:pPr>
            <w:r w:rsidRPr="0049441A">
              <w:rPr>
                <w:sz w:val="24"/>
                <w:szCs w:val="24"/>
              </w:rPr>
              <w:t>3 мл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14:paraId="1021A71A" w14:textId="77777777" w:rsidR="004243C1" w:rsidRPr="0049441A" w:rsidRDefault="004243C1" w:rsidP="004243C1">
            <w:pPr>
              <w:jc w:val="center"/>
              <w:rPr>
                <w:sz w:val="24"/>
                <w:szCs w:val="24"/>
              </w:rPr>
            </w:pPr>
            <w:r w:rsidRPr="0049441A">
              <w:rPr>
                <w:sz w:val="24"/>
                <w:szCs w:val="24"/>
              </w:rPr>
              <w:t>-</w:t>
            </w:r>
          </w:p>
        </w:tc>
      </w:tr>
      <w:tr w:rsidR="004243C1" w:rsidRPr="0049441A" w14:paraId="44F23315" w14:textId="77777777" w:rsidTr="002C29D4">
        <w:trPr>
          <w:tblCellSpacing w:w="15" w:type="dxa"/>
        </w:trPr>
        <w:tc>
          <w:tcPr>
            <w:tcW w:w="2400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C3DA54" w14:textId="77777777" w:rsidR="004243C1" w:rsidRPr="0049441A" w:rsidRDefault="004243C1" w:rsidP="004243C1">
            <w:pPr>
              <w:jc w:val="center"/>
              <w:rPr>
                <w:sz w:val="24"/>
                <w:szCs w:val="24"/>
              </w:rPr>
            </w:pPr>
            <w:r w:rsidRPr="0049441A">
              <w:rPr>
                <w:sz w:val="24"/>
                <w:szCs w:val="24"/>
              </w:rPr>
              <w:t>1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49B6A01" w14:textId="77777777" w:rsidR="004243C1" w:rsidRPr="0049441A" w:rsidRDefault="004243C1" w:rsidP="004243C1">
            <w:pPr>
              <w:jc w:val="center"/>
              <w:rPr>
                <w:sz w:val="24"/>
                <w:szCs w:val="24"/>
              </w:rPr>
            </w:pPr>
            <w:r w:rsidRPr="0049441A">
              <w:rPr>
                <w:sz w:val="24"/>
                <w:szCs w:val="24"/>
              </w:rPr>
              <w:t>-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14:paraId="093EAFFD" w14:textId="77777777" w:rsidR="004243C1" w:rsidRPr="0049441A" w:rsidRDefault="004243C1" w:rsidP="004243C1">
            <w:pPr>
              <w:jc w:val="center"/>
              <w:rPr>
                <w:sz w:val="24"/>
                <w:szCs w:val="24"/>
              </w:rPr>
            </w:pPr>
            <w:r w:rsidRPr="0049441A">
              <w:rPr>
                <w:sz w:val="24"/>
                <w:szCs w:val="24"/>
              </w:rPr>
              <w:t>2 мл</w:t>
            </w:r>
          </w:p>
        </w:tc>
      </w:tr>
      <w:tr w:rsidR="004243C1" w:rsidRPr="0049441A" w14:paraId="5003EDCE" w14:textId="77777777" w:rsidTr="002C29D4">
        <w:trPr>
          <w:tblCellSpacing w:w="15" w:type="dxa"/>
        </w:trPr>
        <w:tc>
          <w:tcPr>
            <w:tcW w:w="2400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9E92FC" w14:textId="77777777" w:rsidR="004243C1" w:rsidRPr="0049441A" w:rsidRDefault="004243C1" w:rsidP="004243C1">
            <w:pPr>
              <w:jc w:val="center"/>
              <w:rPr>
                <w:sz w:val="24"/>
                <w:szCs w:val="24"/>
              </w:rPr>
            </w:pPr>
            <w:r w:rsidRPr="0049441A">
              <w:rPr>
                <w:sz w:val="24"/>
                <w:szCs w:val="24"/>
              </w:rPr>
              <w:t>1,5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7985AB" w14:textId="77777777" w:rsidR="004243C1" w:rsidRPr="0049441A" w:rsidRDefault="004243C1" w:rsidP="004243C1">
            <w:pPr>
              <w:jc w:val="center"/>
              <w:rPr>
                <w:sz w:val="24"/>
                <w:szCs w:val="24"/>
              </w:rPr>
            </w:pPr>
            <w:r w:rsidRPr="0049441A">
              <w:rPr>
                <w:sz w:val="24"/>
                <w:szCs w:val="24"/>
              </w:rPr>
              <w:t>-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14:paraId="6109CCD5" w14:textId="77777777" w:rsidR="004243C1" w:rsidRPr="0049441A" w:rsidRDefault="004243C1" w:rsidP="004243C1">
            <w:pPr>
              <w:jc w:val="center"/>
              <w:rPr>
                <w:sz w:val="24"/>
                <w:szCs w:val="24"/>
              </w:rPr>
            </w:pPr>
            <w:r w:rsidRPr="0049441A">
              <w:rPr>
                <w:sz w:val="24"/>
                <w:szCs w:val="24"/>
              </w:rPr>
              <w:t>3 мл</w:t>
            </w:r>
          </w:p>
        </w:tc>
      </w:tr>
      <w:tr w:rsidR="004243C1" w:rsidRPr="0049441A" w14:paraId="5FAA0B68" w14:textId="77777777" w:rsidTr="002C29D4">
        <w:trPr>
          <w:tblCellSpacing w:w="15" w:type="dxa"/>
        </w:trPr>
        <w:tc>
          <w:tcPr>
            <w:tcW w:w="2400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C6DD4A" w14:textId="77777777" w:rsidR="004243C1" w:rsidRPr="0049441A" w:rsidRDefault="004243C1" w:rsidP="004243C1">
            <w:pPr>
              <w:jc w:val="center"/>
              <w:rPr>
                <w:sz w:val="24"/>
                <w:szCs w:val="24"/>
              </w:rPr>
            </w:pPr>
            <w:r w:rsidRPr="0049441A">
              <w:rPr>
                <w:sz w:val="24"/>
                <w:szCs w:val="24"/>
              </w:rPr>
              <w:t>2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524377A" w14:textId="77777777" w:rsidR="004243C1" w:rsidRPr="0049441A" w:rsidRDefault="004243C1" w:rsidP="004243C1">
            <w:pPr>
              <w:jc w:val="center"/>
              <w:rPr>
                <w:sz w:val="24"/>
                <w:szCs w:val="24"/>
              </w:rPr>
            </w:pPr>
            <w:r w:rsidRPr="0049441A">
              <w:rPr>
                <w:sz w:val="24"/>
                <w:szCs w:val="24"/>
              </w:rPr>
              <w:t>-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14:paraId="597103C2" w14:textId="77777777" w:rsidR="004243C1" w:rsidRPr="0049441A" w:rsidRDefault="004243C1" w:rsidP="004243C1">
            <w:pPr>
              <w:jc w:val="center"/>
              <w:rPr>
                <w:sz w:val="24"/>
                <w:szCs w:val="24"/>
              </w:rPr>
            </w:pPr>
            <w:r w:rsidRPr="0049441A">
              <w:rPr>
                <w:sz w:val="24"/>
                <w:szCs w:val="24"/>
              </w:rPr>
              <w:t>4 мл</w:t>
            </w:r>
          </w:p>
        </w:tc>
      </w:tr>
    </w:tbl>
    <w:p w14:paraId="19847E22" w14:textId="023284C9" w:rsidR="004243C1" w:rsidRPr="0049441A" w:rsidRDefault="004243C1" w:rsidP="004243C1">
      <w:pPr>
        <w:jc w:val="both"/>
        <w:rPr>
          <w:sz w:val="24"/>
          <w:szCs w:val="24"/>
        </w:rPr>
      </w:pPr>
      <w:r w:rsidRPr="0049441A">
        <w:rPr>
          <w:sz w:val="24"/>
          <w:szCs w:val="24"/>
        </w:rPr>
        <w:t>*</w:t>
      </w:r>
      <w:r w:rsidR="00447E12" w:rsidRPr="0049441A">
        <w:rPr>
          <w:sz w:val="24"/>
          <w:szCs w:val="24"/>
        </w:rPr>
        <w:t xml:space="preserve">следует </w:t>
      </w:r>
      <w:proofErr w:type="gramStart"/>
      <w:r w:rsidR="00447E12" w:rsidRPr="0049441A">
        <w:rPr>
          <w:sz w:val="24"/>
          <w:szCs w:val="24"/>
        </w:rPr>
        <w:t>разбавить</w:t>
      </w:r>
      <w:r w:rsidRPr="0049441A">
        <w:rPr>
          <w:sz w:val="24"/>
          <w:szCs w:val="24"/>
        </w:rPr>
        <w:t xml:space="preserve">  0</w:t>
      </w:r>
      <w:proofErr w:type="gramEnd"/>
      <w:r w:rsidRPr="0049441A">
        <w:rPr>
          <w:sz w:val="24"/>
          <w:szCs w:val="24"/>
        </w:rPr>
        <w:t xml:space="preserve">,9% </w:t>
      </w:r>
      <w:r w:rsidR="00447E12" w:rsidRPr="0049441A">
        <w:rPr>
          <w:sz w:val="24"/>
          <w:szCs w:val="24"/>
        </w:rPr>
        <w:t xml:space="preserve">раствором натрия хлорида </w:t>
      </w:r>
      <w:r w:rsidRPr="0049441A">
        <w:rPr>
          <w:sz w:val="24"/>
          <w:szCs w:val="24"/>
        </w:rPr>
        <w:t xml:space="preserve"> до объема 2 мл.</w:t>
      </w:r>
    </w:p>
    <w:p w14:paraId="53ABD23F" w14:textId="77777777" w:rsidR="00950B14" w:rsidRPr="0049441A" w:rsidRDefault="00950B14" w:rsidP="00950B14">
      <w:pPr>
        <w:jc w:val="both"/>
        <w:rPr>
          <w:b/>
          <w:sz w:val="24"/>
          <w:szCs w:val="24"/>
        </w:rPr>
      </w:pPr>
    </w:p>
    <w:p w14:paraId="688FC3A1" w14:textId="157564E1" w:rsidR="00950B14" w:rsidRPr="0049441A" w:rsidRDefault="00950B14" w:rsidP="00950B14">
      <w:pPr>
        <w:jc w:val="both"/>
        <w:rPr>
          <w:b/>
          <w:sz w:val="24"/>
          <w:szCs w:val="24"/>
        </w:rPr>
      </w:pPr>
      <w:r w:rsidRPr="0049441A">
        <w:rPr>
          <w:b/>
          <w:sz w:val="24"/>
          <w:szCs w:val="24"/>
        </w:rPr>
        <w:t>Способ применения</w:t>
      </w:r>
    </w:p>
    <w:p w14:paraId="47705267" w14:textId="7C296A09" w:rsidR="00950B14" w:rsidRPr="0049441A" w:rsidRDefault="00950B14" w:rsidP="00950B14">
      <w:pPr>
        <w:jc w:val="both"/>
        <w:rPr>
          <w:b/>
          <w:bCs/>
          <w:i/>
          <w:iCs/>
          <w:sz w:val="24"/>
          <w:szCs w:val="24"/>
        </w:rPr>
      </w:pPr>
      <w:r w:rsidRPr="0049441A">
        <w:rPr>
          <w:b/>
          <w:bCs/>
          <w:i/>
          <w:iCs/>
          <w:sz w:val="24"/>
          <w:szCs w:val="24"/>
        </w:rPr>
        <w:t xml:space="preserve">Применение препарата </w:t>
      </w:r>
      <w:proofErr w:type="spellStart"/>
      <w:r w:rsidRPr="0049441A">
        <w:rPr>
          <w:b/>
          <w:bCs/>
          <w:i/>
          <w:iCs/>
          <w:sz w:val="24"/>
          <w:szCs w:val="24"/>
        </w:rPr>
        <w:t>Зенсонид</w:t>
      </w:r>
      <w:proofErr w:type="spellEnd"/>
      <w:r w:rsidRPr="0049441A">
        <w:rPr>
          <w:b/>
          <w:bCs/>
          <w:i/>
          <w:iCs/>
          <w:sz w:val="24"/>
          <w:szCs w:val="24"/>
        </w:rPr>
        <w:t>, суспензия для ингаляций с помощью небулайзера</w:t>
      </w:r>
    </w:p>
    <w:p w14:paraId="644BCFA2" w14:textId="2DB3A603" w:rsidR="004243C1" w:rsidRPr="0049441A" w:rsidRDefault="004243C1" w:rsidP="004243C1">
      <w:pPr>
        <w:jc w:val="both"/>
        <w:rPr>
          <w:sz w:val="24"/>
          <w:szCs w:val="24"/>
        </w:rPr>
      </w:pPr>
      <w:r w:rsidRPr="0049441A">
        <w:rPr>
          <w:sz w:val="24"/>
          <w:szCs w:val="24"/>
        </w:rPr>
        <w:t xml:space="preserve">Суспензию для </w:t>
      </w:r>
      <w:r w:rsidR="00D00218" w:rsidRPr="0049441A">
        <w:rPr>
          <w:sz w:val="24"/>
          <w:szCs w:val="24"/>
        </w:rPr>
        <w:t>ингаляций</w:t>
      </w:r>
      <w:r w:rsidRPr="0049441A">
        <w:rPr>
          <w:sz w:val="24"/>
          <w:szCs w:val="24"/>
        </w:rPr>
        <w:t xml:space="preserve"> </w:t>
      </w:r>
      <w:proofErr w:type="spellStart"/>
      <w:r w:rsidR="005B4ADE" w:rsidRPr="0049441A">
        <w:rPr>
          <w:sz w:val="24"/>
          <w:szCs w:val="24"/>
        </w:rPr>
        <w:t>Зенсонид</w:t>
      </w:r>
      <w:proofErr w:type="spellEnd"/>
      <w:r w:rsidR="005B4ADE" w:rsidRPr="0049441A">
        <w:rPr>
          <w:sz w:val="24"/>
          <w:szCs w:val="24"/>
        </w:rPr>
        <w:t xml:space="preserve"> </w:t>
      </w:r>
      <w:r w:rsidRPr="0049441A">
        <w:rPr>
          <w:sz w:val="24"/>
          <w:szCs w:val="24"/>
        </w:rPr>
        <w:t>следует вводить с помощью струйного небулайзера, оснащенного мундштуком или соответствующей маской для лица. Небулайзер должен быть подключен к компрессору с достаточным потоком (5-8 л/мин) и объемом заполнения 2-4 мл.</w:t>
      </w:r>
    </w:p>
    <w:p w14:paraId="4B6974BC" w14:textId="77777777" w:rsidR="004243C1" w:rsidRPr="0049441A" w:rsidRDefault="004243C1" w:rsidP="004243C1">
      <w:pPr>
        <w:jc w:val="both"/>
        <w:rPr>
          <w:sz w:val="24"/>
          <w:szCs w:val="24"/>
        </w:rPr>
      </w:pPr>
      <w:r w:rsidRPr="0049441A">
        <w:rPr>
          <w:sz w:val="24"/>
          <w:szCs w:val="24"/>
        </w:rPr>
        <w:t>Эффективность (вводимая доза) различных небулайзеров может различаться, даже если они принадлежат к одной и той же марке и модели.</w:t>
      </w:r>
    </w:p>
    <w:p w14:paraId="2BAC59A1" w14:textId="225CD8C8" w:rsidR="004243C1" w:rsidRPr="0049441A" w:rsidRDefault="00E96B00" w:rsidP="004243C1">
      <w:pPr>
        <w:jc w:val="both"/>
        <w:rPr>
          <w:sz w:val="24"/>
          <w:szCs w:val="24"/>
        </w:rPr>
      </w:pPr>
      <w:r w:rsidRPr="0049441A">
        <w:rPr>
          <w:sz w:val="24"/>
          <w:szCs w:val="24"/>
        </w:rPr>
        <w:t xml:space="preserve">Пациент должен быть </w:t>
      </w:r>
      <w:r w:rsidR="00471DFD" w:rsidRPr="0049441A">
        <w:rPr>
          <w:sz w:val="24"/>
          <w:szCs w:val="24"/>
        </w:rPr>
        <w:t>проинформирован</w:t>
      </w:r>
      <w:r w:rsidRPr="0049441A">
        <w:rPr>
          <w:sz w:val="24"/>
          <w:szCs w:val="24"/>
        </w:rPr>
        <w:t xml:space="preserve"> о правильном использовании суспензии для </w:t>
      </w:r>
      <w:r w:rsidR="00471DFD" w:rsidRPr="0049441A">
        <w:rPr>
          <w:sz w:val="24"/>
          <w:szCs w:val="24"/>
        </w:rPr>
        <w:t>ингаляций</w:t>
      </w:r>
      <w:r w:rsidRPr="0049441A">
        <w:rPr>
          <w:sz w:val="24"/>
          <w:szCs w:val="24"/>
        </w:rPr>
        <w:t xml:space="preserve"> </w:t>
      </w:r>
      <w:proofErr w:type="spellStart"/>
      <w:r w:rsidRPr="0049441A">
        <w:rPr>
          <w:sz w:val="24"/>
          <w:szCs w:val="24"/>
        </w:rPr>
        <w:t>Зенсонид</w:t>
      </w:r>
      <w:proofErr w:type="spellEnd"/>
      <w:r w:rsidRPr="0049441A">
        <w:rPr>
          <w:sz w:val="24"/>
          <w:szCs w:val="24"/>
        </w:rPr>
        <w:t>.</w:t>
      </w:r>
      <w:r w:rsidR="004243C1" w:rsidRPr="0049441A">
        <w:rPr>
          <w:sz w:val="24"/>
          <w:szCs w:val="24"/>
        </w:rPr>
        <w:t xml:space="preserve"> Дети должны использовать суспензию для </w:t>
      </w:r>
      <w:r w:rsidR="00471DFD" w:rsidRPr="0049441A">
        <w:rPr>
          <w:sz w:val="24"/>
          <w:szCs w:val="24"/>
        </w:rPr>
        <w:t>ингаляций</w:t>
      </w:r>
      <w:r w:rsidR="004243C1" w:rsidRPr="0049441A">
        <w:rPr>
          <w:sz w:val="24"/>
          <w:szCs w:val="24"/>
        </w:rPr>
        <w:t xml:space="preserve"> </w:t>
      </w:r>
      <w:proofErr w:type="spellStart"/>
      <w:r w:rsidR="005B4ADE" w:rsidRPr="0049441A">
        <w:rPr>
          <w:sz w:val="24"/>
          <w:szCs w:val="24"/>
        </w:rPr>
        <w:t>Зенсонид</w:t>
      </w:r>
      <w:proofErr w:type="spellEnd"/>
      <w:r w:rsidR="004243C1" w:rsidRPr="0049441A">
        <w:rPr>
          <w:sz w:val="24"/>
          <w:szCs w:val="24"/>
        </w:rPr>
        <w:t xml:space="preserve"> только под наблюдением взрослых.</w:t>
      </w:r>
    </w:p>
    <w:p w14:paraId="12CBAD9D" w14:textId="77777777" w:rsidR="004243C1" w:rsidRPr="0049441A" w:rsidRDefault="004243C1" w:rsidP="004243C1">
      <w:pPr>
        <w:jc w:val="both"/>
        <w:rPr>
          <w:sz w:val="24"/>
          <w:szCs w:val="24"/>
        </w:rPr>
      </w:pPr>
      <w:r w:rsidRPr="0049441A">
        <w:rPr>
          <w:sz w:val="24"/>
          <w:szCs w:val="24"/>
        </w:rPr>
        <w:t>Содержимое контейнера следует вылить в струйный небулайзер и ввести путем ингаляции.</w:t>
      </w:r>
    </w:p>
    <w:p w14:paraId="2AD008A6" w14:textId="77777777" w:rsidR="004243C1" w:rsidRPr="0049441A" w:rsidRDefault="004243C1" w:rsidP="004243C1">
      <w:pPr>
        <w:jc w:val="both"/>
        <w:rPr>
          <w:sz w:val="24"/>
          <w:szCs w:val="24"/>
        </w:rPr>
      </w:pPr>
      <w:r w:rsidRPr="0049441A">
        <w:rPr>
          <w:sz w:val="24"/>
          <w:szCs w:val="24"/>
        </w:rPr>
        <w:t>Отсоедините один контейнер от полоски, оставив остальные контейнеры в конверте.</w:t>
      </w:r>
    </w:p>
    <w:p w14:paraId="1D9DC05A" w14:textId="77777777" w:rsidR="00D77F58" w:rsidRPr="0049441A" w:rsidRDefault="00D77F58" w:rsidP="00D77F58">
      <w:pPr>
        <w:jc w:val="both"/>
        <w:rPr>
          <w:sz w:val="24"/>
          <w:szCs w:val="24"/>
          <w:u w:val="single"/>
        </w:rPr>
      </w:pPr>
      <w:r w:rsidRPr="0049441A">
        <w:rPr>
          <w:sz w:val="24"/>
          <w:szCs w:val="24"/>
          <w:u w:val="single"/>
        </w:rPr>
        <w:t>Важно проинформировать пациента:</w:t>
      </w:r>
    </w:p>
    <w:p w14:paraId="47E8EE26" w14:textId="77777777" w:rsidR="00D77F58" w:rsidRPr="0049441A" w:rsidRDefault="00D77F58" w:rsidP="00D77F58">
      <w:pPr>
        <w:jc w:val="both"/>
        <w:rPr>
          <w:sz w:val="24"/>
          <w:szCs w:val="24"/>
        </w:rPr>
      </w:pPr>
      <w:r w:rsidRPr="0049441A">
        <w:rPr>
          <w:sz w:val="24"/>
          <w:szCs w:val="24"/>
        </w:rPr>
        <w:t>- внимательно прочитать инструкцию по использованию препарата;</w:t>
      </w:r>
    </w:p>
    <w:p w14:paraId="2419CCA4" w14:textId="5FF490A0" w:rsidR="00D77F58" w:rsidRPr="0049441A" w:rsidRDefault="00D77F58" w:rsidP="00D77F58">
      <w:pPr>
        <w:jc w:val="both"/>
        <w:rPr>
          <w:sz w:val="24"/>
          <w:szCs w:val="24"/>
        </w:rPr>
      </w:pPr>
      <w:r w:rsidRPr="0049441A">
        <w:rPr>
          <w:sz w:val="24"/>
          <w:szCs w:val="24"/>
        </w:rPr>
        <w:t xml:space="preserve">- для применения препарата </w:t>
      </w:r>
      <w:proofErr w:type="spellStart"/>
      <w:r w:rsidRPr="0049441A">
        <w:rPr>
          <w:sz w:val="24"/>
          <w:szCs w:val="24"/>
        </w:rPr>
        <w:t>Зенсонид</w:t>
      </w:r>
      <w:proofErr w:type="spellEnd"/>
      <w:r w:rsidR="005C7A99" w:rsidRPr="0049441A">
        <w:rPr>
          <w:sz w:val="24"/>
          <w:szCs w:val="24"/>
        </w:rPr>
        <w:t>,</w:t>
      </w:r>
      <w:r w:rsidRPr="0049441A">
        <w:rPr>
          <w:sz w:val="24"/>
          <w:szCs w:val="24"/>
          <w:vertAlign w:val="superscript"/>
        </w:rPr>
        <w:t xml:space="preserve"> </w:t>
      </w:r>
      <w:r w:rsidRPr="0049441A">
        <w:rPr>
          <w:sz w:val="24"/>
          <w:szCs w:val="24"/>
        </w:rPr>
        <w:t>суспензия для ингаляций не допускаются ультразвуковые небулайзеры</w:t>
      </w:r>
      <w:r w:rsidR="0007367E" w:rsidRPr="0049441A">
        <w:rPr>
          <w:sz w:val="24"/>
          <w:szCs w:val="24"/>
        </w:rPr>
        <w:t>;</w:t>
      </w:r>
      <w:r w:rsidRPr="0049441A">
        <w:rPr>
          <w:sz w:val="24"/>
          <w:szCs w:val="24"/>
        </w:rPr>
        <w:t xml:space="preserve"> </w:t>
      </w:r>
    </w:p>
    <w:p w14:paraId="163B87C3" w14:textId="69AB54D5" w:rsidR="004243C1" w:rsidRPr="0049441A" w:rsidRDefault="0007367E" w:rsidP="004243C1">
      <w:pPr>
        <w:jc w:val="both"/>
        <w:rPr>
          <w:sz w:val="24"/>
          <w:szCs w:val="24"/>
        </w:rPr>
      </w:pPr>
      <w:r w:rsidRPr="0049441A">
        <w:rPr>
          <w:sz w:val="24"/>
          <w:szCs w:val="24"/>
        </w:rPr>
        <w:t>- а</w:t>
      </w:r>
      <w:r w:rsidR="004243C1" w:rsidRPr="0049441A">
        <w:rPr>
          <w:sz w:val="24"/>
          <w:szCs w:val="24"/>
        </w:rPr>
        <w:t>ккуратно встряхивайте контейнер с одноразовой дозой вращательными движениями в течение не менее 30 секунд</w:t>
      </w:r>
      <w:r w:rsidRPr="0049441A">
        <w:rPr>
          <w:sz w:val="24"/>
          <w:szCs w:val="24"/>
        </w:rPr>
        <w:t>;</w:t>
      </w:r>
    </w:p>
    <w:p w14:paraId="04D3F526" w14:textId="635B071D" w:rsidR="004243C1" w:rsidRPr="0049441A" w:rsidRDefault="0007367E" w:rsidP="004243C1">
      <w:pPr>
        <w:jc w:val="both"/>
        <w:rPr>
          <w:sz w:val="24"/>
          <w:szCs w:val="24"/>
        </w:rPr>
      </w:pPr>
      <w:r w:rsidRPr="0049441A">
        <w:rPr>
          <w:sz w:val="24"/>
          <w:szCs w:val="24"/>
        </w:rPr>
        <w:t>- д</w:t>
      </w:r>
      <w:r w:rsidR="004243C1" w:rsidRPr="0049441A">
        <w:rPr>
          <w:sz w:val="24"/>
          <w:szCs w:val="24"/>
        </w:rPr>
        <w:t>ержите контейнер с одноразовой дозой в вертикальном положении и откройте его, поворачивая крышку до тех пор, пока контейнер не откроется</w:t>
      </w:r>
      <w:r w:rsidRPr="0049441A">
        <w:rPr>
          <w:sz w:val="24"/>
          <w:szCs w:val="24"/>
        </w:rPr>
        <w:t>;</w:t>
      </w:r>
    </w:p>
    <w:p w14:paraId="527053D9" w14:textId="6ED6ED1F" w:rsidR="004243C1" w:rsidRPr="0049441A" w:rsidRDefault="0007367E" w:rsidP="004243C1">
      <w:pPr>
        <w:jc w:val="both"/>
        <w:rPr>
          <w:sz w:val="24"/>
          <w:szCs w:val="24"/>
        </w:rPr>
      </w:pPr>
      <w:r w:rsidRPr="0049441A">
        <w:rPr>
          <w:sz w:val="24"/>
          <w:szCs w:val="24"/>
        </w:rPr>
        <w:t>- п</w:t>
      </w:r>
      <w:r w:rsidR="004243C1" w:rsidRPr="0049441A">
        <w:rPr>
          <w:sz w:val="24"/>
          <w:szCs w:val="24"/>
        </w:rPr>
        <w:t>оместите открытый конец одноразового контейнера в резервуар небулайзера и медленно сожмите</w:t>
      </w:r>
      <w:r w:rsidRPr="0049441A">
        <w:rPr>
          <w:sz w:val="24"/>
          <w:szCs w:val="24"/>
        </w:rPr>
        <w:t>;</w:t>
      </w:r>
    </w:p>
    <w:p w14:paraId="3A4D89A5" w14:textId="4E24AA56" w:rsidR="004243C1" w:rsidRPr="0049441A" w:rsidRDefault="0007367E" w:rsidP="004243C1">
      <w:pPr>
        <w:jc w:val="both"/>
        <w:rPr>
          <w:sz w:val="24"/>
          <w:szCs w:val="24"/>
        </w:rPr>
      </w:pPr>
      <w:r w:rsidRPr="0049441A">
        <w:rPr>
          <w:sz w:val="24"/>
          <w:szCs w:val="24"/>
        </w:rPr>
        <w:t>- з</w:t>
      </w:r>
      <w:r w:rsidR="004243C1" w:rsidRPr="0049441A">
        <w:rPr>
          <w:sz w:val="24"/>
          <w:szCs w:val="24"/>
        </w:rPr>
        <w:t>акройте крышку небулайзера.</w:t>
      </w:r>
    </w:p>
    <w:p w14:paraId="535EC225" w14:textId="77777777" w:rsidR="0007367E" w:rsidRPr="0049441A" w:rsidRDefault="0007367E" w:rsidP="0007367E">
      <w:pPr>
        <w:jc w:val="both"/>
        <w:rPr>
          <w:sz w:val="24"/>
          <w:szCs w:val="24"/>
        </w:rPr>
      </w:pPr>
      <w:r w:rsidRPr="0049441A">
        <w:rPr>
          <w:sz w:val="24"/>
          <w:szCs w:val="24"/>
        </w:rPr>
        <w:t>- после ингаляции следует прополоскать рот водой для снижения риска инфекционного поражения ротоглотки;</w:t>
      </w:r>
    </w:p>
    <w:p w14:paraId="754AD7C9" w14:textId="77777777" w:rsidR="0007367E" w:rsidRPr="0049441A" w:rsidRDefault="0007367E" w:rsidP="0007367E">
      <w:pPr>
        <w:jc w:val="both"/>
        <w:rPr>
          <w:sz w:val="24"/>
          <w:szCs w:val="24"/>
        </w:rPr>
      </w:pPr>
      <w:r w:rsidRPr="0049441A">
        <w:rPr>
          <w:sz w:val="24"/>
          <w:szCs w:val="24"/>
        </w:rPr>
        <w:t>- для предотвращения раздражения кожи после использования маски следует промыть кожу лица водой;</w:t>
      </w:r>
    </w:p>
    <w:p w14:paraId="53452BC3" w14:textId="77777777" w:rsidR="0007367E" w:rsidRPr="0049441A" w:rsidRDefault="0007367E" w:rsidP="0007367E">
      <w:pPr>
        <w:jc w:val="both"/>
        <w:rPr>
          <w:sz w:val="24"/>
          <w:szCs w:val="24"/>
        </w:rPr>
      </w:pPr>
      <w:r w:rsidRPr="0049441A">
        <w:rPr>
          <w:sz w:val="24"/>
          <w:szCs w:val="24"/>
        </w:rPr>
        <w:t xml:space="preserve">- рекомендуется регулярно проводить очистку небулайзера в соответствии с указаниями изготовителя. Камеру и мундштук или маску для лица промывают теплой проточной водой и используют мягкое моющее средство. Тщательно промывают и высушивают камеру, подключив ее к компрессору или воздухозаборнику. Пациенту рекомендуется ознакомится с инструкцией по эксплуатации небулайзера для дополнительной информации по очистке устройства.  </w:t>
      </w:r>
    </w:p>
    <w:p w14:paraId="7B14477A" w14:textId="77777777" w:rsidR="00E12143" w:rsidRPr="0049441A" w:rsidRDefault="00E12143" w:rsidP="002E32F1">
      <w:pPr>
        <w:pStyle w:val="ConsPlusNormal"/>
        <w:contextualSpacing/>
        <w:jc w:val="both"/>
        <w:outlineLvl w:val="3"/>
        <w:rPr>
          <w:rFonts w:ascii="Times New Roman" w:hAnsi="Times New Roman" w:cs="Times New Roman"/>
          <w:i/>
          <w:sz w:val="24"/>
          <w:szCs w:val="24"/>
        </w:rPr>
      </w:pPr>
    </w:p>
    <w:p w14:paraId="0B269322" w14:textId="3BAF9494" w:rsidR="00E21047" w:rsidRPr="0049441A" w:rsidRDefault="00E21047" w:rsidP="002E32F1">
      <w:pPr>
        <w:pStyle w:val="ConsPlusNormal"/>
        <w:contextualSpacing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49441A">
        <w:rPr>
          <w:rFonts w:ascii="Times New Roman" w:hAnsi="Times New Roman" w:cs="Times New Roman"/>
          <w:b/>
          <w:sz w:val="24"/>
          <w:szCs w:val="24"/>
        </w:rPr>
        <w:t>4.3. Противопоказания</w:t>
      </w:r>
    </w:p>
    <w:p w14:paraId="63219C70" w14:textId="27525E28" w:rsidR="00772C98" w:rsidRPr="0049441A" w:rsidRDefault="004243C1" w:rsidP="002E32F1">
      <w:pPr>
        <w:pStyle w:val="ConsPlusNormal"/>
        <w:contextualSpacing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49441A">
        <w:rPr>
          <w:rFonts w:ascii="Times New Roman" w:eastAsia="Arial Unicode MS" w:hAnsi="Times New Roman" w:cs="Times New Roman"/>
          <w:sz w:val="24"/>
          <w:szCs w:val="24"/>
        </w:rPr>
        <w:t xml:space="preserve">Повышенная чувствительность к </w:t>
      </w:r>
      <w:proofErr w:type="spellStart"/>
      <w:r w:rsidRPr="0049441A">
        <w:rPr>
          <w:rFonts w:ascii="Times New Roman" w:eastAsia="Arial Unicode MS" w:hAnsi="Times New Roman" w:cs="Times New Roman"/>
          <w:sz w:val="24"/>
          <w:szCs w:val="24"/>
        </w:rPr>
        <w:t>будесониду</w:t>
      </w:r>
      <w:proofErr w:type="spellEnd"/>
      <w:r w:rsidRPr="0049441A">
        <w:rPr>
          <w:rFonts w:ascii="Times New Roman" w:eastAsia="Arial Unicode MS" w:hAnsi="Times New Roman" w:cs="Times New Roman"/>
          <w:sz w:val="24"/>
          <w:szCs w:val="24"/>
        </w:rPr>
        <w:t xml:space="preserve"> или любому из вспомогательных веществ.</w:t>
      </w:r>
    </w:p>
    <w:p w14:paraId="0C26EA6E" w14:textId="77777777" w:rsidR="004243C1" w:rsidRPr="0049441A" w:rsidRDefault="004243C1" w:rsidP="002E32F1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872F4B3" w14:textId="2993BA08" w:rsidR="00E21047" w:rsidRPr="0049441A" w:rsidRDefault="00E21047" w:rsidP="002E32F1">
      <w:pPr>
        <w:pStyle w:val="ConsPlusNormal"/>
        <w:contextualSpacing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49441A">
        <w:rPr>
          <w:rFonts w:ascii="Times New Roman" w:hAnsi="Times New Roman" w:cs="Times New Roman"/>
          <w:b/>
          <w:sz w:val="24"/>
          <w:szCs w:val="24"/>
        </w:rPr>
        <w:t>4.4. Особые указания и меры предосторожности при применении</w:t>
      </w:r>
    </w:p>
    <w:p w14:paraId="766615FC" w14:textId="77777777" w:rsidR="0007367E" w:rsidRPr="0049441A" w:rsidRDefault="0007367E" w:rsidP="0007367E">
      <w:pPr>
        <w:pStyle w:val="ConsPlusNormal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49441A">
        <w:rPr>
          <w:rFonts w:ascii="Times New Roman" w:hAnsi="Times New Roman" w:cs="Times New Roman"/>
          <w:i/>
          <w:iCs/>
          <w:sz w:val="24"/>
          <w:szCs w:val="24"/>
          <w:u w:val="single"/>
        </w:rPr>
        <w:t>Общие указания</w:t>
      </w:r>
    </w:p>
    <w:p w14:paraId="5B744168" w14:textId="749E564D" w:rsidR="009971E5" w:rsidRPr="0049441A" w:rsidRDefault="004243C1" w:rsidP="0049441A">
      <w:pPr>
        <w:jc w:val="both"/>
        <w:rPr>
          <w:bCs/>
          <w:sz w:val="24"/>
          <w:szCs w:val="24"/>
        </w:rPr>
      </w:pPr>
      <w:r w:rsidRPr="0049441A">
        <w:rPr>
          <w:sz w:val="24"/>
          <w:szCs w:val="24"/>
        </w:rPr>
        <w:t xml:space="preserve">Суспензия для </w:t>
      </w:r>
      <w:r w:rsidR="009971E5" w:rsidRPr="0049441A">
        <w:rPr>
          <w:sz w:val="24"/>
          <w:szCs w:val="24"/>
        </w:rPr>
        <w:t>ингаляций</w:t>
      </w:r>
      <w:r w:rsidRPr="0049441A">
        <w:rPr>
          <w:sz w:val="24"/>
          <w:szCs w:val="24"/>
        </w:rPr>
        <w:t xml:space="preserve"> </w:t>
      </w:r>
      <w:proofErr w:type="spellStart"/>
      <w:r w:rsidR="005B4ADE" w:rsidRPr="0049441A">
        <w:rPr>
          <w:sz w:val="24"/>
          <w:szCs w:val="24"/>
        </w:rPr>
        <w:t>Зенсонид</w:t>
      </w:r>
      <w:proofErr w:type="spellEnd"/>
      <w:r w:rsidRPr="0049441A">
        <w:rPr>
          <w:sz w:val="24"/>
          <w:szCs w:val="24"/>
        </w:rPr>
        <w:t xml:space="preserve"> не предназначена </w:t>
      </w:r>
      <w:r w:rsidR="009971E5" w:rsidRPr="0049441A">
        <w:rPr>
          <w:bCs/>
          <w:sz w:val="24"/>
          <w:szCs w:val="24"/>
        </w:rPr>
        <w:t xml:space="preserve">для быстрого снятия симптомов обострений астмы; в этих целях используют </w:t>
      </w:r>
      <w:proofErr w:type="spellStart"/>
      <w:r w:rsidR="009971E5" w:rsidRPr="0049441A">
        <w:rPr>
          <w:bCs/>
          <w:sz w:val="24"/>
          <w:szCs w:val="24"/>
        </w:rPr>
        <w:t>бронхорасширяющие</w:t>
      </w:r>
      <w:proofErr w:type="spellEnd"/>
      <w:r w:rsidR="009971E5" w:rsidRPr="0049441A">
        <w:rPr>
          <w:bCs/>
          <w:sz w:val="24"/>
          <w:szCs w:val="24"/>
        </w:rPr>
        <w:t xml:space="preserve"> средства быстрого действия</w:t>
      </w:r>
      <w:r w:rsidR="00030DB4" w:rsidRPr="0049441A">
        <w:rPr>
          <w:bCs/>
          <w:sz w:val="24"/>
          <w:szCs w:val="24"/>
        </w:rPr>
        <w:t>.</w:t>
      </w:r>
      <w:r w:rsidR="009971E5" w:rsidRPr="0049441A">
        <w:rPr>
          <w:sz w:val="24"/>
          <w:szCs w:val="24"/>
        </w:rPr>
        <w:t xml:space="preserve"> </w:t>
      </w:r>
      <w:r w:rsidR="009971E5" w:rsidRPr="0049441A">
        <w:rPr>
          <w:bCs/>
          <w:sz w:val="24"/>
          <w:szCs w:val="24"/>
        </w:rPr>
        <w:t xml:space="preserve">Если лечение </w:t>
      </w:r>
      <w:proofErr w:type="spellStart"/>
      <w:r w:rsidR="009971E5" w:rsidRPr="0049441A">
        <w:rPr>
          <w:bCs/>
          <w:sz w:val="24"/>
          <w:szCs w:val="24"/>
        </w:rPr>
        <w:t>бронходилататором</w:t>
      </w:r>
      <w:proofErr w:type="spellEnd"/>
      <w:r w:rsidR="009971E5" w:rsidRPr="0049441A">
        <w:rPr>
          <w:bCs/>
          <w:sz w:val="24"/>
          <w:szCs w:val="24"/>
        </w:rPr>
        <w:t xml:space="preserve"> быстрого действия оказывается неэффективным, или требуется проведение большего числа ингаляций, чем обычно, </w:t>
      </w:r>
      <w:r w:rsidR="009971E5" w:rsidRPr="0049441A">
        <w:rPr>
          <w:bCs/>
          <w:sz w:val="24"/>
          <w:szCs w:val="24"/>
        </w:rPr>
        <w:lastRenderedPageBreak/>
        <w:t xml:space="preserve">пациент должен обратиться к врачу. В этой ситуации может потребоваться повышение доз регулярно принимаемых препаратов (например, ингаляционного </w:t>
      </w:r>
      <w:proofErr w:type="spellStart"/>
      <w:r w:rsidR="009971E5" w:rsidRPr="0049441A">
        <w:rPr>
          <w:bCs/>
          <w:sz w:val="24"/>
          <w:szCs w:val="24"/>
        </w:rPr>
        <w:t>будесонида</w:t>
      </w:r>
      <w:proofErr w:type="spellEnd"/>
      <w:r w:rsidR="009971E5" w:rsidRPr="0049441A">
        <w:rPr>
          <w:bCs/>
          <w:sz w:val="24"/>
          <w:szCs w:val="24"/>
        </w:rPr>
        <w:t xml:space="preserve">) или добавление к терапии бета-агонистов длительного действия и проведение курса терапии пероральными </w:t>
      </w:r>
      <w:proofErr w:type="spellStart"/>
      <w:r w:rsidR="009971E5" w:rsidRPr="0049441A">
        <w:rPr>
          <w:bCs/>
          <w:sz w:val="24"/>
          <w:szCs w:val="24"/>
        </w:rPr>
        <w:t>глюкокортикостероидами</w:t>
      </w:r>
      <w:proofErr w:type="spellEnd"/>
      <w:r w:rsidR="009971E5" w:rsidRPr="0049441A">
        <w:rPr>
          <w:bCs/>
          <w:sz w:val="24"/>
          <w:szCs w:val="24"/>
        </w:rPr>
        <w:t>.</w:t>
      </w:r>
    </w:p>
    <w:p w14:paraId="5F63A005" w14:textId="77777777" w:rsidR="00C87D96" w:rsidRPr="0049441A" w:rsidRDefault="00C87D96" w:rsidP="00C87D96">
      <w:pPr>
        <w:rPr>
          <w:bCs/>
          <w:i/>
          <w:sz w:val="24"/>
          <w:szCs w:val="24"/>
          <w:u w:val="single"/>
        </w:rPr>
      </w:pPr>
      <w:r w:rsidRPr="0049441A">
        <w:rPr>
          <w:bCs/>
          <w:i/>
          <w:sz w:val="24"/>
          <w:szCs w:val="24"/>
          <w:u w:val="single"/>
        </w:rPr>
        <w:t>Переход с пероральных стероидов</w:t>
      </w:r>
    </w:p>
    <w:p w14:paraId="340B6C2E" w14:textId="37DFA471" w:rsidR="00C87D96" w:rsidRPr="0049441A" w:rsidRDefault="00C87D96" w:rsidP="0049441A">
      <w:pPr>
        <w:jc w:val="both"/>
        <w:rPr>
          <w:bCs/>
          <w:iCs/>
          <w:sz w:val="24"/>
          <w:szCs w:val="24"/>
        </w:rPr>
      </w:pPr>
      <w:r w:rsidRPr="0049441A">
        <w:rPr>
          <w:bCs/>
          <w:iCs/>
          <w:sz w:val="24"/>
          <w:szCs w:val="24"/>
        </w:rPr>
        <w:t xml:space="preserve">Из-за возможного риска ослабления функции надпочечников особое внимание необходимо уделять пациентам, которые переводятся с пероральных </w:t>
      </w:r>
      <w:proofErr w:type="spellStart"/>
      <w:r w:rsidRPr="0049441A">
        <w:rPr>
          <w:bCs/>
          <w:iCs/>
          <w:sz w:val="24"/>
          <w:szCs w:val="24"/>
        </w:rPr>
        <w:t>глюкокортикостероидов</w:t>
      </w:r>
      <w:proofErr w:type="spellEnd"/>
      <w:r w:rsidRPr="0049441A">
        <w:rPr>
          <w:bCs/>
          <w:iCs/>
          <w:sz w:val="24"/>
          <w:szCs w:val="24"/>
        </w:rPr>
        <w:t xml:space="preserve"> на ингаляционные </w:t>
      </w:r>
      <w:proofErr w:type="spellStart"/>
      <w:r w:rsidRPr="0049441A">
        <w:rPr>
          <w:bCs/>
          <w:iCs/>
          <w:sz w:val="24"/>
          <w:szCs w:val="24"/>
        </w:rPr>
        <w:t>глюкокортикостероиды</w:t>
      </w:r>
      <w:proofErr w:type="spellEnd"/>
      <w:r w:rsidRPr="0049441A">
        <w:rPr>
          <w:bCs/>
          <w:iCs/>
          <w:sz w:val="24"/>
          <w:szCs w:val="24"/>
        </w:rPr>
        <w:t xml:space="preserve"> (</w:t>
      </w:r>
      <w:proofErr w:type="spellStart"/>
      <w:r w:rsidR="00BC2667" w:rsidRPr="0049441A">
        <w:rPr>
          <w:bCs/>
          <w:iCs/>
          <w:sz w:val="24"/>
          <w:szCs w:val="24"/>
        </w:rPr>
        <w:t>Зенсонид</w:t>
      </w:r>
      <w:proofErr w:type="spellEnd"/>
      <w:r w:rsidRPr="0049441A">
        <w:rPr>
          <w:bCs/>
          <w:iCs/>
          <w:sz w:val="24"/>
          <w:szCs w:val="24"/>
        </w:rPr>
        <w:t xml:space="preserve">) или в случае, когда можно ожидать нарушение функции гипофизарно-надпочечниковой системы. Также особое внимание следует уделять пациентам, принимавшим высокие дозы </w:t>
      </w:r>
      <w:proofErr w:type="spellStart"/>
      <w:r w:rsidRPr="0049441A">
        <w:rPr>
          <w:bCs/>
          <w:iCs/>
          <w:sz w:val="24"/>
          <w:szCs w:val="24"/>
        </w:rPr>
        <w:t>глюкокортикостероидов</w:t>
      </w:r>
      <w:proofErr w:type="spellEnd"/>
      <w:r w:rsidRPr="0049441A">
        <w:rPr>
          <w:bCs/>
          <w:iCs/>
          <w:sz w:val="24"/>
          <w:szCs w:val="24"/>
        </w:rPr>
        <w:t xml:space="preserve"> или длительно получавшим максимально высокие рекомендованные дозы ингаляционных </w:t>
      </w:r>
      <w:proofErr w:type="spellStart"/>
      <w:r w:rsidRPr="0049441A">
        <w:rPr>
          <w:bCs/>
          <w:iCs/>
          <w:sz w:val="24"/>
          <w:szCs w:val="24"/>
        </w:rPr>
        <w:t>глюкокортикостероидов</w:t>
      </w:r>
      <w:proofErr w:type="spellEnd"/>
      <w:r w:rsidRPr="0049441A">
        <w:rPr>
          <w:bCs/>
          <w:iCs/>
          <w:sz w:val="24"/>
          <w:szCs w:val="24"/>
        </w:rPr>
        <w:t xml:space="preserve">. У таких пациентов следует с особой осторожностью снижать дозу системных </w:t>
      </w:r>
      <w:proofErr w:type="spellStart"/>
      <w:r w:rsidRPr="0049441A">
        <w:rPr>
          <w:bCs/>
          <w:iCs/>
          <w:sz w:val="24"/>
          <w:szCs w:val="24"/>
        </w:rPr>
        <w:t>глюкокортикостероидов</w:t>
      </w:r>
      <w:proofErr w:type="spellEnd"/>
      <w:r w:rsidRPr="0049441A">
        <w:rPr>
          <w:bCs/>
          <w:iCs/>
          <w:sz w:val="24"/>
          <w:szCs w:val="24"/>
        </w:rPr>
        <w:t xml:space="preserve"> и контролировать гипоталамо-гипофизарно-надпочечниковую функцию. В стрессовых ситуациях у таких пациентов могут проявиться признаки и симптомы надпочечниковой недостаточности. При стрессах или в случаях хирургического вмешательства рекомендуется проводить дополнительную терапию системными </w:t>
      </w:r>
      <w:proofErr w:type="spellStart"/>
      <w:r w:rsidRPr="0049441A">
        <w:rPr>
          <w:bCs/>
          <w:iCs/>
          <w:sz w:val="24"/>
          <w:szCs w:val="24"/>
        </w:rPr>
        <w:t>глюкокортикостероидами</w:t>
      </w:r>
      <w:proofErr w:type="spellEnd"/>
      <w:r w:rsidRPr="0049441A">
        <w:rPr>
          <w:bCs/>
          <w:iCs/>
          <w:sz w:val="24"/>
          <w:szCs w:val="24"/>
        </w:rPr>
        <w:t>.</w:t>
      </w:r>
    </w:p>
    <w:p w14:paraId="76550C4A" w14:textId="3961418C" w:rsidR="00C87D96" w:rsidRPr="0049441A" w:rsidRDefault="00C87D96" w:rsidP="0049441A">
      <w:pPr>
        <w:jc w:val="both"/>
        <w:rPr>
          <w:bCs/>
          <w:iCs/>
          <w:sz w:val="24"/>
          <w:szCs w:val="24"/>
        </w:rPr>
      </w:pPr>
      <w:r w:rsidRPr="0049441A">
        <w:rPr>
          <w:bCs/>
          <w:iCs/>
          <w:sz w:val="24"/>
          <w:szCs w:val="24"/>
        </w:rPr>
        <w:t xml:space="preserve">При переходе с пероральных </w:t>
      </w:r>
      <w:proofErr w:type="spellStart"/>
      <w:r w:rsidRPr="0049441A">
        <w:rPr>
          <w:bCs/>
          <w:iCs/>
          <w:sz w:val="24"/>
          <w:szCs w:val="24"/>
        </w:rPr>
        <w:t>глюкокортикостероидов</w:t>
      </w:r>
      <w:proofErr w:type="spellEnd"/>
      <w:r w:rsidRPr="0049441A">
        <w:rPr>
          <w:bCs/>
          <w:iCs/>
          <w:sz w:val="24"/>
          <w:szCs w:val="24"/>
        </w:rPr>
        <w:t xml:space="preserve"> на </w:t>
      </w:r>
      <w:proofErr w:type="spellStart"/>
      <w:r w:rsidR="00BC2667" w:rsidRPr="0049441A">
        <w:rPr>
          <w:bCs/>
          <w:iCs/>
          <w:sz w:val="24"/>
          <w:szCs w:val="24"/>
        </w:rPr>
        <w:t>Зенсонид</w:t>
      </w:r>
      <w:proofErr w:type="spellEnd"/>
      <w:r w:rsidRPr="0049441A">
        <w:rPr>
          <w:bCs/>
          <w:iCs/>
          <w:sz w:val="24"/>
          <w:szCs w:val="24"/>
        </w:rPr>
        <w:t xml:space="preserve">, пациенты могут почувствовать ранее наблюдавшиеся симптомы, такие как мышечные боли или боли в суставах. В таких случаях может понадобиться временное увеличение дозы пероральных </w:t>
      </w:r>
      <w:proofErr w:type="spellStart"/>
      <w:r w:rsidRPr="0049441A">
        <w:rPr>
          <w:bCs/>
          <w:iCs/>
          <w:sz w:val="24"/>
          <w:szCs w:val="24"/>
        </w:rPr>
        <w:t>глюкокортикостероидов</w:t>
      </w:r>
      <w:proofErr w:type="spellEnd"/>
      <w:r w:rsidRPr="0049441A">
        <w:rPr>
          <w:bCs/>
          <w:iCs/>
          <w:sz w:val="24"/>
          <w:szCs w:val="24"/>
        </w:rPr>
        <w:t xml:space="preserve">. В редких случаях могут наблюдаться такие симптомы как чувство усталости, головная боль, тошнота и рвота, указывающие на системную недостаточность </w:t>
      </w:r>
      <w:proofErr w:type="spellStart"/>
      <w:r w:rsidRPr="0049441A">
        <w:rPr>
          <w:bCs/>
          <w:iCs/>
          <w:sz w:val="24"/>
          <w:szCs w:val="24"/>
        </w:rPr>
        <w:t>глюкокортикостероидов</w:t>
      </w:r>
      <w:proofErr w:type="spellEnd"/>
      <w:r w:rsidRPr="0049441A">
        <w:rPr>
          <w:bCs/>
          <w:iCs/>
          <w:sz w:val="24"/>
          <w:szCs w:val="24"/>
        </w:rPr>
        <w:t>.</w:t>
      </w:r>
    </w:p>
    <w:p w14:paraId="1FD7AB41" w14:textId="77777777" w:rsidR="00C87D96" w:rsidRPr="0049441A" w:rsidRDefault="00C87D96" w:rsidP="00C87D96">
      <w:pPr>
        <w:rPr>
          <w:bCs/>
          <w:i/>
          <w:sz w:val="24"/>
          <w:szCs w:val="24"/>
          <w:u w:val="single"/>
        </w:rPr>
      </w:pPr>
      <w:r w:rsidRPr="0049441A">
        <w:rPr>
          <w:bCs/>
          <w:i/>
          <w:sz w:val="24"/>
          <w:szCs w:val="24"/>
          <w:u w:val="single"/>
        </w:rPr>
        <w:t>Системные эффекты ингаляционных кортикостероидов</w:t>
      </w:r>
    </w:p>
    <w:p w14:paraId="5E5851DF" w14:textId="77777777" w:rsidR="00BC2667" w:rsidRPr="0049441A" w:rsidRDefault="00BC2667" w:rsidP="00BC2667">
      <w:pPr>
        <w:jc w:val="both"/>
        <w:rPr>
          <w:sz w:val="24"/>
          <w:szCs w:val="24"/>
        </w:rPr>
      </w:pPr>
      <w:r w:rsidRPr="0049441A">
        <w:rPr>
          <w:sz w:val="24"/>
          <w:szCs w:val="24"/>
        </w:rPr>
        <w:t xml:space="preserve">При использовании любых ингаляционных кортикостероидов, особенно в течение длительного времени и в высоких дозах возможно развитие системных эффектов, хотя вероятность этого значительно ниже, чем при использовании пероральных </w:t>
      </w:r>
      <w:proofErr w:type="spellStart"/>
      <w:r w:rsidRPr="0049441A">
        <w:rPr>
          <w:sz w:val="24"/>
          <w:szCs w:val="24"/>
        </w:rPr>
        <w:t>глюкокортикостероидов</w:t>
      </w:r>
      <w:proofErr w:type="spellEnd"/>
      <w:r w:rsidRPr="0049441A">
        <w:rPr>
          <w:sz w:val="24"/>
          <w:szCs w:val="24"/>
        </w:rPr>
        <w:t xml:space="preserve">. К возможным системным эффектам относят: синдром Кушинга, </w:t>
      </w:r>
      <w:proofErr w:type="spellStart"/>
      <w:r w:rsidRPr="0049441A">
        <w:rPr>
          <w:sz w:val="24"/>
          <w:szCs w:val="24"/>
        </w:rPr>
        <w:t>кушингоидные</w:t>
      </w:r>
      <w:proofErr w:type="spellEnd"/>
      <w:r w:rsidRPr="0049441A">
        <w:rPr>
          <w:sz w:val="24"/>
          <w:szCs w:val="24"/>
        </w:rPr>
        <w:t xml:space="preserve"> симптомы, подавление функции </w:t>
      </w:r>
      <w:proofErr w:type="spellStart"/>
      <w:r w:rsidRPr="0049441A">
        <w:rPr>
          <w:sz w:val="24"/>
          <w:szCs w:val="24"/>
        </w:rPr>
        <w:t>коры</w:t>
      </w:r>
      <w:proofErr w:type="spellEnd"/>
      <w:r w:rsidRPr="0049441A">
        <w:rPr>
          <w:sz w:val="24"/>
          <w:szCs w:val="24"/>
        </w:rPr>
        <w:t xml:space="preserve"> надпочечников, задержка роста у детей и подростков, снижение минеральной плотности костной ткани, катаракта, глаукома и, в более редких случаях, психические и поведенческие нарушения, включая психомоторную гиперактивность, расстройство сна, тревогу, депрессию и агрессивное поведение (особенно у детей). Поэтому очень важным является использование минимальной дозы ингаляционного кортикостероида, позволяющей обеспечивать эффективный контроль симптомов астмы.</w:t>
      </w:r>
    </w:p>
    <w:p w14:paraId="7D49D12B" w14:textId="7EE45FD2" w:rsidR="00BC2667" w:rsidRPr="0049441A" w:rsidRDefault="00BC2667" w:rsidP="00BC2667">
      <w:pPr>
        <w:jc w:val="both"/>
        <w:rPr>
          <w:sz w:val="24"/>
          <w:szCs w:val="24"/>
        </w:rPr>
      </w:pPr>
      <w:r w:rsidRPr="0049441A">
        <w:rPr>
          <w:sz w:val="24"/>
          <w:szCs w:val="24"/>
        </w:rPr>
        <w:t xml:space="preserve">У пациентов могут наблюдаться реакции гиперчувствительности, включая анафилаксию, высыпания, контактный дерматит, крапивницу, ангионевротический отек. Следует прекратить применение препарата </w:t>
      </w:r>
      <w:proofErr w:type="spellStart"/>
      <w:r w:rsidRPr="0049441A">
        <w:rPr>
          <w:sz w:val="24"/>
          <w:szCs w:val="24"/>
        </w:rPr>
        <w:t>Зенсонид</w:t>
      </w:r>
      <w:proofErr w:type="spellEnd"/>
      <w:r w:rsidRPr="0049441A">
        <w:rPr>
          <w:sz w:val="24"/>
          <w:szCs w:val="24"/>
        </w:rPr>
        <w:t xml:space="preserve"> в случае возникновения таких реакций.</w:t>
      </w:r>
    </w:p>
    <w:p w14:paraId="13EA53D0" w14:textId="77777777" w:rsidR="00BC2667" w:rsidRPr="0049441A" w:rsidRDefault="00BC2667" w:rsidP="00BC2667">
      <w:pPr>
        <w:jc w:val="both"/>
        <w:rPr>
          <w:sz w:val="24"/>
          <w:szCs w:val="24"/>
        </w:rPr>
      </w:pPr>
      <w:r w:rsidRPr="0049441A">
        <w:rPr>
          <w:sz w:val="24"/>
          <w:szCs w:val="24"/>
        </w:rPr>
        <w:t xml:space="preserve">Замена пероральных </w:t>
      </w:r>
      <w:proofErr w:type="spellStart"/>
      <w:r w:rsidRPr="0049441A">
        <w:rPr>
          <w:sz w:val="24"/>
          <w:szCs w:val="24"/>
        </w:rPr>
        <w:t>глюкокортикостероидов</w:t>
      </w:r>
      <w:proofErr w:type="spellEnd"/>
      <w:r w:rsidRPr="0049441A">
        <w:rPr>
          <w:sz w:val="24"/>
          <w:szCs w:val="24"/>
        </w:rPr>
        <w:t xml:space="preserve"> на ингаляционные иногда приводит к проявлению сопутствующей аллергии, например, ринита и экземы, которые ранее купировались системными препаратами. </w:t>
      </w:r>
    </w:p>
    <w:p w14:paraId="38453E06" w14:textId="77777777" w:rsidR="00BC2667" w:rsidRPr="0049441A" w:rsidRDefault="00BC2667" w:rsidP="00BC2667">
      <w:pPr>
        <w:jc w:val="both"/>
        <w:rPr>
          <w:i/>
          <w:sz w:val="24"/>
          <w:szCs w:val="24"/>
          <w:u w:val="single"/>
        </w:rPr>
      </w:pPr>
      <w:r w:rsidRPr="0049441A">
        <w:rPr>
          <w:i/>
          <w:sz w:val="24"/>
          <w:szCs w:val="24"/>
          <w:u w:val="single"/>
        </w:rPr>
        <w:t>Совместное применение с другими лекарственными средствами</w:t>
      </w:r>
    </w:p>
    <w:p w14:paraId="4EAA94FD" w14:textId="77777777" w:rsidR="004243C1" w:rsidRPr="0049441A" w:rsidRDefault="004243C1" w:rsidP="004243C1">
      <w:pPr>
        <w:jc w:val="both"/>
        <w:rPr>
          <w:sz w:val="24"/>
          <w:szCs w:val="24"/>
        </w:rPr>
      </w:pPr>
      <w:r w:rsidRPr="0049441A">
        <w:rPr>
          <w:sz w:val="24"/>
          <w:szCs w:val="24"/>
        </w:rPr>
        <w:t xml:space="preserve">Следует избегать одновременного применения </w:t>
      </w:r>
      <w:proofErr w:type="spellStart"/>
      <w:r w:rsidRPr="0049441A">
        <w:rPr>
          <w:sz w:val="24"/>
          <w:szCs w:val="24"/>
        </w:rPr>
        <w:t>кетоконазола</w:t>
      </w:r>
      <w:proofErr w:type="spellEnd"/>
      <w:r w:rsidRPr="0049441A">
        <w:rPr>
          <w:sz w:val="24"/>
          <w:szCs w:val="24"/>
        </w:rPr>
        <w:t>, ингибиторов ВИЧ-протеазы или других мощных ингибиторов CYP3A4. Если это невозможно, период времени между двумя курсами лечения должен быть максимально длительным (см. также раздел 4.5).</w:t>
      </w:r>
    </w:p>
    <w:p w14:paraId="4F58659F" w14:textId="77777777" w:rsidR="00EE4501" w:rsidRPr="0049441A" w:rsidRDefault="00EE4501" w:rsidP="00EE4501">
      <w:pPr>
        <w:jc w:val="both"/>
        <w:rPr>
          <w:i/>
          <w:sz w:val="24"/>
          <w:szCs w:val="24"/>
          <w:u w:val="single"/>
        </w:rPr>
      </w:pPr>
      <w:r w:rsidRPr="0049441A">
        <w:rPr>
          <w:i/>
          <w:sz w:val="24"/>
          <w:szCs w:val="24"/>
          <w:u w:val="single"/>
        </w:rPr>
        <w:t>Бронхоспазм</w:t>
      </w:r>
    </w:p>
    <w:p w14:paraId="0D3F56BD" w14:textId="77777777" w:rsidR="00EE4501" w:rsidRPr="0049441A" w:rsidRDefault="00EE4501" w:rsidP="00EE4501">
      <w:pPr>
        <w:jc w:val="both"/>
        <w:rPr>
          <w:sz w:val="24"/>
          <w:szCs w:val="24"/>
        </w:rPr>
      </w:pPr>
      <w:r w:rsidRPr="0049441A">
        <w:rPr>
          <w:sz w:val="24"/>
          <w:szCs w:val="24"/>
        </w:rPr>
        <w:t xml:space="preserve">Также как и при применении другой ингаляционной терапии, сразу же после использования препарата может наблюдаться парадоксальный бронхоспазм. В случае </w:t>
      </w:r>
      <w:r w:rsidRPr="0049441A">
        <w:rPr>
          <w:sz w:val="24"/>
          <w:szCs w:val="24"/>
        </w:rPr>
        <w:lastRenderedPageBreak/>
        <w:t xml:space="preserve">выраженного бронхоспазма необходимо пересмотреть применяемое лечение и при необходимости назначить альтернативные методы лечения. </w:t>
      </w:r>
    </w:p>
    <w:p w14:paraId="7DB26E55" w14:textId="77777777" w:rsidR="00EE4501" w:rsidRPr="0049441A" w:rsidRDefault="00EE4501" w:rsidP="00EE4501">
      <w:pPr>
        <w:jc w:val="both"/>
        <w:rPr>
          <w:i/>
          <w:iCs/>
          <w:sz w:val="24"/>
          <w:szCs w:val="24"/>
        </w:rPr>
      </w:pPr>
      <w:r w:rsidRPr="0049441A">
        <w:rPr>
          <w:i/>
          <w:iCs/>
          <w:sz w:val="24"/>
          <w:szCs w:val="24"/>
        </w:rPr>
        <w:t>Нарушение функции почек</w:t>
      </w:r>
    </w:p>
    <w:p w14:paraId="03683225" w14:textId="1B44C3FB" w:rsidR="00EE4501" w:rsidRPr="0049441A" w:rsidRDefault="00EE4501" w:rsidP="00EE4501">
      <w:pPr>
        <w:jc w:val="both"/>
        <w:rPr>
          <w:sz w:val="24"/>
          <w:szCs w:val="24"/>
        </w:rPr>
      </w:pPr>
      <w:r w:rsidRPr="0049441A">
        <w:rPr>
          <w:sz w:val="24"/>
          <w:szCs w:val="24"/>
        </w:rPr>
        <w:t>Снижение функции печени оказывает влияние на выведение кортикостероидов, замедляя выведение и увеличивая системную экспозицию. Следует учитывать возможность развития системных побочных эффектов</w:t>
      </w:r>
      <w:r w:rsidR="0049441A">
        <w:rPr>
          <w:sz w:val="24"/>
          <w:szCs w:val="24"/>
        </w:rPr>
        <w:t>.</w:t>
      </w:r>
    </w:p>
    <w:p w14:paraId="299427CA" w14:textId="77777777" w:rsidR="00EE4501" w:rsidRPr="0049441A" w:rsidRDefault="00EE4501" w:rsidP="00EE4501">
      <w:pPr>
        <w:jc w:val="both"/>
        <w:rPr>
          <w:i/>
          <w:sz w:val="24"/>
          <w:szCs w:val="24"/>
          <w:u w:val="single"/>
        </w:rPr>
      </w:pPr>
      <w:r w:rsidRPr="0049441A">
        <w:rPr>
          <w:i/>
          <w:sz w:val="24"/>
          <w:szCs w:val="24"/>
          <w:u w:val="single"/>
        </w:rPr>
        <w:t>Влияние на рост у детей и подростков</w:t>
      </w:r>
    </w:p>
    <w:p w14:paraId="33C74461" w14:textId="77777777" w:rsidR="00EE4501" w:rsidRPr="0049441A" w:rsidRDefault="00EE4501" w:rsidP="00EE4501">
      <w:pPr>
        <w:jc w:val="both"/>
        <w:rPr>
          <w:sz w:val="24"/>
          <w:szCs w:val="24"/>
        </w:rPr>
      </w:pPr>
      <w:r w:rsidRPr="0049441A">
        <w:rPr>
          <w:sz w:val="24"/>
          <w:szCs w:val="24"/>
        </w:rPr>
        <w:t xml:space="preserve">У детей и подростков, получающих лечение </w:t>
      </w:r>
      <w:proofErr w:type="spellStart"/>
      <w:r w:rsidRPr="0049441A">
        <w:rPr>
          <w:sz w:val="24"/>
          <w:szCs w:val="24"/>
        </w:rPr>
        <w:t>глюкокортикостероидами</w:t>
      </w:r>
      <w:proofErr w:type="spellEnd"/>
      <w:r w:rsidRPr="0049441A">
        <w:rPr>
          <w:sz w:val="24"/>
          <w:szCs w:val="24"/>
        </w:rPr>
        <w:t xml:space="preserve"> (независимо от способа доставки) в течение продолжительного периода, рекомендуется регулярно контролировать показатели роста, в связи с тем, что применение </w:t>
      </w:r>
      <w:proofErr w:type="spellStart"/>
      <w:r w:rsidRPr="0049441A">
        <w:rPr>
          <w:sz w:val="24"/>
          <w:szCs w:val="24"/>
        </w:rPr>
        <w:t>глюкокортикостероидов</w:t>
      </w:r>
      <w:proofErr w:type="spellEnd"/>
      <w:r w:rsidRPr="0049441A">
        <w:rPr>
          <w:sz w:val="24"/>
          <w:szCs w:val="24"/>
        </w:rPr>
        <w:t xml:space="preserve"> для лечения бронхиальной астмы может вызывать нарушение роста. При назначении </w:t>
      </w:r>
      <w:proofErr w:type="spellStart"/>
      <w:r w:rsidRPr="0049441A">
        <w:rPr>
          <w:sz w:val="24"/>
          <w:szCs w:val="24"/>
        </w:rPr>
        <w:t>глюкокортикостероидов</w:t>
      </w:r>
      <w:proofErr w:type="spellEnd"/>
      <w:r w:rsidRPr="0049441A">
        <w:rPr>
          <w:sz w:val="24"/>
          <w:szCs w:val="24"/>
        </w:rPr>
        <w:t xml:space="preserve"> следует принимать во внимание соотношение пользы применения препарата и возможного риска замедления роста. Кроме того, необходимо рассмотреть возможность направления пациента к педиатру-пульмонологу/аллергологу.</w:t>
      </w:r>
    </w:p>
    <w:p w14:paraId="4652D41D" w14:textId="77777777" w:rsidR="00EE4501" w:rsidRPr="0049441A" w:rsidRDefault="00EE4501" w:rsidP="00EE4501">
      <w:pPr>
        <w:jc w:val="both"/>
        <w:rPr>
          <w:i/>
          <w:sz w:val="24"/>
          <w:szCs w:val="24"/>
          <w:u w:val="single"/>
        </w:rPr>
      </w:pPr>
      <w:r w:rsidRPr="0049441A">
        <w:rPr>
          <w:i/>
          <w:sz w:val="24"/>
          <w:szCs w:val="24"/>
          <w:u w:val="single"/>
        </w:rPr>
        <w:t>Кандидоз полости рта</w:t>
      </w:r>
    </w:p>
    <w:p w14:paraId="72A0382B" w14:textId="77777777" w:rsidR="00EE4501" w:rsidRPr="0049441A" w:rsidRDefault="00EE4501" w:rsidP="00EE4501">
      <w:pPr>
        <w:jc w:val="both"/>
        <w:rPr>
          <w:i/>
          <w:sz w:val="24"/>
          <w:szCs w:val="24"/>
          <w:u w:val="single"/>
        </w:rPr>
      </w:pPr>
      <w:r w:rsidRPr="0049441A">
        <w:rPr>
          <w:sz w:val="24"/>
          <w:szCs w:val="24"/>
        </w:rPr>
        <w:t xml:space="preserve">Для сведения к минимуму риска грибкового поражения ротоглотки следует проинструктировать пациента о необходимости тщательно полоскать рот водой после каждой ингаляции препарата. </w:t>
      </w:r>
    </w:p>
    <w:p w14:paraId="60C60D11" w14:textId="77777777" w:rsidR="00EE4501" w:rsidRPr="0049441A" w:rsidRDefault="00EE4501" w:rsidP="00EE4501">
      <w:pPr>
        <w:jc w:val="both"/>
        <w:rPr>
          <w:i/>
          <w:sz w:val="24"/>
          <w:szCs w:val="24"/>
          <w:u w:val="single"/>
        </w:rPr>
      </w:pPr>
      <w:r w:rsidRPr="0049441A">
        <w:rPr>
          <w:i/>
          <w:sz w:val="24"/>
          <w:szCs w:val="24"/>
          <w:u w:val="single"/>
        </w:rPr>
        <w:t>Инфекции дыхательных путей</w:t>
      </w:r>
    </w:p>
    <w:p w14:paraId="28F04096" w14:textId="77777777" w:rsidR="00EE4501" w:rsidRPr="0049441A" w:rsidRDefault="00EE4501" w:rsidP="00EE4501">
      <w:pPr>
        <w:jc w:val="both"/>
        <w:rPr>
          <w:sz w:val="24"/>
          <w:szCs w:val="24"/>
        </w:rPr>
      </w:pPr>
      <w:r w:rsidRPr="0049441A">
        <w:rPr>
          <w:sz w:val="24"/>
          <w:szCs w:val="24"/>
        </w:rPr>
        <w:t xml:space="preserve">Пациенты, получающие кортикостероиды в дозах, оказывающих </w:t>
      </w:r>
      <w:proofErr w:type="spellStart"/>
      <w:r w:rsidRPr="0049441A">
        <w:rPr>
          <w:sz w:val="24"/>
          <w:szCs w:val="24"/>
        </w:rPr>
        <w:t>иммуносупрессивное</w:t>
      </w:r>
      <w:proofErr w:type="spellEnd"/>
      <w:r w:rsidRPr="0049441A">
        <w:rPr>
          <w:sz w:val="24"/>
          <w:szCs w:val="24"/>
        </w:rPr>
        <w:t xml:space="preserve"> действие, должны быть предупреждены о необходимости избегать контактов с больными ветряной оспой или корью и, если контакт все же произошел, незамедлительно сообщить об этом своему лечащему врачу. В случае контакта не иммунизированного и не переболевшего ветряной оспой ребенка с такими больными, необходимо незамедлительного проконсультироваться с врачом. Пациенты должны быть проинформированы о потенциальной возможности усугубления туберкулеза, грибковых, бактериальных, вирусных или паразитарных инфекций или простого герпеса века.</w:t>
      </w:r>
    </w:p>
    <w:p w14:paraId="1CBBDFB8" w14:textId="77777777" w:rsidR="00EE4501" w:rsidRPr="0049441A" w:rsidRDefault="00EE4501" w:rsidP="00EE4501">
      <w:pPr>
        <w:tabs>
          <w:tab w:val="left" w:pos="426"/>
          <w:tab w:val="left" w:pos="1152"/>
          <w:tab w:val="left" w:pos="5472"/>
          <w:tab w:val="left" w:pos="6912"/>
          <w:tab w:val="left" w:pos="11088"/>
          <w:tab w:val="right" w:pos="17136"/>
        </w:tabs>
        <w:jc w:val="both"/>
        <w:rPr>
          <w:bCs/>
          <w:i/>
          <w:sz w:val="24"/>
          <w:szCs w:val="24"/>
          <w:u w:val="single"/>
        </w:rPr>
      </w:pPr>
      <w:r w:rsidRPr="0049441A">
        <w:rPr>
          <w:bCs/>
          <w:i/>
          <w:sz w:val="24"/>
          <w:szCs w:val="24"/>
          <w:u w:val="single"/>
        </w:rPr>
        <w:t>Нарушение зрения</w:t>
      </w:r>
    </w:p>
    <w:p w14:paraId="6E826604" w14:textId="77777777" w:rsidR="00EE4501" w:rsidRPr="0049441A" w:rsidRDefault="00EE4501" w:rsidP="00EE4501">
      <w:pPr>
        <w:tabs>
          <w:tab w:val="left" w:pos="426"/>
          <w:tab w:val="left" w:pos="1152"/>
          <w:tab w:val="left" w:pos="5472"/>
          <w:tab w:val="left" w:pos="6912"/>
          <w:tab w:val="left" w:pos="11088"/>
          <w:tab w:val="right" w:pos="17136"/>
        </w:tabs>
        <w:jc w:val="both"/>
        <w:rPr>
          <w:bCs/>
          <w:sz w:val="24"/>
          <w:szCs w:val="24"/>
        </w:rPr>
      </w:pPr>
      <w:r w:rsidRPr="0049441A">
        <w:rPr>
          <w:bCs/>
          <w:sz w:val="24"/>
          <w:szCs w:val="24"/>
        </w:rPr>
        <w:t xml:space="preserve">При применении системных и топических кортикостероидов может отмечаться нарушение зрения. Если у пациента присутствуют такие симптомы, как нечёткость зрения или другие расстройства зрения, необходимо обратиться к офтальмологу для оценки возможных причин, которые включают катаракту, глаукому или такие редкие заболевания как центральная серозная </w:t>
      </w:r>
      <w:proofErr w:type="spellStart"/>
      <w:r w:rsidRPr="0049441A">
        <w:rPr>
          <w:bCs/>
          <w:sz w:val="24"/>
          <w:szCs w:val="24"/>
        </w:rPr>
        <w:t>хориоретинопатия</w:t>
      </w:r>
      <w:proofErr w:type="spellEnd"/>
      <w:r w:rsidRPr="0049441A">
        <w:rPr>
          <w:bCs/>
          <w:sz w:val="24"/>
          <w:szCs w:val="24"/>
        </w:rPr>
        <w:t xml:space="preserve"> (ЦСХР), которые наблюдались после применения системных и топических кортикостероидов.</w:t>
      </w:r>
    </w:p>
    <w:p w14:paraId="1B908EEF" w14:textId="0EEFA3FB" w:rsidR="00EE4501" w:rsidRPr="0049441A" w:rsidRDefault="00EE4501" w:rsidP="00EE4501">
      <w:pPr>
        <w:tabs>
          <w:tab w:val="left" w:pos="426"/>
          <w:tab w:val="left" w:pos="1152"/>
          <w:tab w:val="left" w:pos="5472"/>
          <w:tab w:val="left" w:pos="6912"/>
          <w:tab w:val="left" w:pos="11088"/>
          <w:tab w:val="right" w:pos="17136"/>
        </w:tabs>
        <w:jc w:val="both"/>
        <w:rPr>
          <w:bCs/>
          <w:sz w:val="24"/>
          <w:szCs w:val="24"/>
        </w:rPr>
      </w:pPr>
      <w:r w:rsidRPr="0049441A">
        <w:rPr>
          <w:bCs/>
          <w:i/>
          <w:sz w:val="24"/>
          <w:szCs w:val="24"/>
        </w:rPr>
        <w:t>С осторожностью</w:t>
      </w:r>
      <w:r w:rsidRPr="0049441A">
        <w:rPr>
          <w:bCs/>
          <w:sz w:val="24"/>
          <w:szCs w:val="24"/>
        </w:rPr>
        <w:t xml:space="preserve"> (требуется более тщательное наблюдение) назначают пациентам с грибковыми, вирусными и бактериальными инфекциями органов дыхания, циррозом печени. При назначении следует принимать во внимание возможное проявление системного действия </w:t>
      </w:r>
      <w:proofErr w:type="spellStart"/>
      <w:r w:rsidRPr="0049441A">
        <w:rPr>
          <w:bCs/>
          <w:sz w:val="24"/>
          <w:szCs w:val="24"/>
        </w:rPr>
        <w:t>глюкокортикостероидов</w:t>
      </w:r>
      <w:proofErr w:type="spellEnd"/>
      <w:r w:rsidRPr="0049441A">
        <w:rPr>
          <w:bCs/>
          <w:sz w:val="24"/>
          <w:szCs w:val="24"/>
        </w:rPr>
        <w:t xml:space="preserve">. </w:t>
      </w:r>
    </w:p>
    <w:p w14:paraId="1A728258" w14:textId="77777777" w:rsidR="000F4E02" w:rsidRPr="0049441A" w:rsidRDefault="000F4E02" w:rsidP="00EE4501">
      <w:pPr>
        <w:tabs>
          <w:tab w:val="left" w:pos="426"/>
          <w:tab w:val="left" w:pos="1152"/>
          <w:tab w:val="left" w:pos="5472"/>
          <w:tab w:val="left" w:pos="6912"/>
          <w:tab w:val="left" w:pos="11088"/>
          <w:tab w:val="right" w:pos="17136"/>
        </w:tabs>
        <w:jc w:val="both"/>
        <w:rPr>
          <w:bCs/>
          <w:sz w:val="24"/>
          <w:szCs w:val="24"/>
        </w:rPr>
      </w:pPr>
    </w:p>
    <w:p w14:paraId="2E8CEEE4" w14:textId="29A5C1EC" w:rsidR="00E21047" w:rsidRPr="0049441A" w:rsidRDefault="00E21047" w:rsidP="002E32F1">
      <w:pPr>
        <w:pStyle w:val="ConsPlusNormal"/>
        <w:contextualSpacing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49441A">
        <w:rPr>
          <w:rFonts w:ascii="Times New Roman" w:hAnsi="Times New Roman" w:cs="Times New Roman"/>
          <w:b/>
          <w:sz w:val="24"/>
          <w:szCs w:val="24"/>
        </w:rPr>
        <w:t>4.5. Взаимодействие с другими лекарственными препаратами и другие виды взаимодействия.</w:t>
      </w:r>
    </w:p>
    <w:p w14:paraId="02FDCED9" w14:textId="77777777" w:rsidR="004243C1" w:rsidRPr="0049441A" w:rsidRDefault="004243C1" w:rsidP="004243C1">
      <w:pPr>
        <w:pStyle w:val="ConsPlusNormal"/>
        <w:contextualSpacing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49441A">
        <w:rPr>
          <w:rFonts w:ascii="Times New Roman" w:eastAsia="Times New Roman" w:hAnsi="Times New Roman" w:cs="Times New Roman"/>
          <w:sz w:val="24"/>
          <w:szCs w:val="24"/>
        </w:rPr>
        <w:t xml:space="preserve">Взаимодействия </w:t>
      </w:r>
      <w:proofErr w:type="spellStart"/>
      <w:r w:rsidRPr="0049441A">
        <w:rPr>
          <w:rFonts w:ascii="Times New Roman" w:eastAsia="Times New Roman" w:hAnsi="Times New Roman" w:cs="Times New Roman"/>
          <w:sz w:val="24"/>
          <w:szCs w:val="24"/>
        </w:rPr>
        <w:t>будесонида</w:t>
      </w:r>
      <w:proofErr w:type="spellEnd"/>
      <w:r w:rsidRPr="0049441A">
        <w:rPr>
          <w:rFonts w:ascii="Times New Roman" w:eastAsia="Times New Roman" w:hAnsi="Times New Roman" w:cs="Times New Roman"/>
          <w:sz w:val="24"/>
          <w:szCs w:val="24"/>
        </w:rPr>
        <w:t xml:space="preserve"> с другими препаратами, используемыми для лечения астмы, не наблюдалось.</w:t>
      </w:r>
    </w:p>
    <w:p w14:paraId="5DF5040B" w14:textId="77777777" w:rsidR="004243C1" w:rsidRPr="0049441A" w:rsidRDefault="004243C1" w:rsidP="004243C1">
      <w:pPr>
        <w:pStyle w:val="ConsPlusNormal"/>
        <w:contextualSpacing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49441A">
        <w:rPr>
          <w:rFonts w:ascii="Times New Roman" w:eastAsia="Times New Roman" w:hAnsi="Times New Roman" w:cs="Times New Roman"/>
          <w:sz w:val="24"/>
          <w:szCs w:val="24"/>
        </w:rPr>
        <w:t xml:space="preserve">Метаболизм </w:t>
      </w:r>
      <w:proofErr w:type="spellStart"/>
      <w:r w:rsidRPr="0049441A">
        <w:rPr>
          <w:rFonts w:ascii="Times New Roman" w:eastAsia="Times New Roman" w:hAnsi="Times New Roman" w:cs="Times New Roman"/>
          <w:sz w:val="24"/>
          <w:szCs w:val="24"/>
        </w:rPr>
        <w:t>будесонида</w:t>
      </w:r>
      <w:proofErr w:type="spellEnd"/>
      <w:r w:rsidRPr="0049441A">
        <w:rPr>
          <w:rFonts w:ascii="Times New Roman" w:eastAsia="Times New Roman" w:hAnsi="Times New Roman" w:cs="Times New Roman"/>
          <w:sz w:val="24"/>
          <w:szCs w:val="24"/>
        </w:rPr>
        <w:t xml:space="preserve"> в первую очередь опосредован изоферментом цитохрома p450 CYP3A4. Ингибиторы этого фермента, такие как </w:t>
      </w:r>
      <w:proofErr w:type="spellStart"/>
      <w:r w:rsidRPr="0049441A">
        <w:rPr>
          <w:rFonts w:ascii="Times New Roman" w:eastAsia="Times New Roman" w:hAnsi="Times New Roman" w:cs="Times New Roman"/>
          <w:sz w:val="24"/>
          <w:szCs w:val="24"/>
        </w:rPr>
        <w:t>кетоконазол</w:t>
      </w:r>
      <w:proofErr w:type="spellEnd"/>
      <w:r w:rsidRPr="0049441A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49441A">
        <w:rPr>
          <w:rFonts w:ascii="Times New Roman" w:eastAsia="Times New Roman" w:hAnsi="Times New Roman" w:cs="Times New Roman"/>
          <w:sz w:val="24"/>
          <w:szCs w:val="24"/>
        </w:rPr>
        <w:t>итраконазол</w:t>
      </w:r>
      <w:proofErr w:type="spellEnd"/>
      <w:r w:rsidRPr="0049441A">
        <w:rPr>
          <w:rFonts w:ascii="Times New Roman" w:eastAsia="Times New Roman" w:hAnsi="Times New Roman" w:cs="Times New Roman"/>
          <w:sz w:val="24"/>
          <w:szCs w:val="24"/>
        </w:rPr>
        <w:t xml:space="preserve">, могут, таким образом, увеличить системное воздействие </w:t>
      </w:r>
      <w:proofErr w:type="spellStart"/>
      <w:r w:rsidRPr="0049441A">
        <w:rPr>
          <w:rFonts w:ascii="Times New Roman" w:eastAsia="Times New Roman" w:hAnsi="Times New Roman" w:cs="Times New Roman"/>
          <w:sz w:val="24"/>
          <w:szCs w:val="24"/>
        </w:rPr>
        <w:t>будесонида</w:t>
      </w:r>
      <w:proofErr w:type="spellEnd"/>
      <w:r w:rsidRPr="0049441A">
        <w:rPr>
          <w:rFonts w:ascii="Times New Roman" w:eastAsia="Times New Roman" w:hAnsi="Times New Roman" w:cs="Times New Roman"/>
          <w:sz w:val="24"/>
          <w:szCs w:val="24"/>
        </w:rPr>
        <w:t xml:space="preserve"> в несколько раз (см. 4.4). Учитывая отсутствие данных, подтверждающих рекомендации по дозировке, следует избегать сочетания этих препаратов. Если это невозможно, период времени между двумя видами лечения должен быть максимально длительным, а также можно рассмотреть возможность снижения дозы </w:t>
      </w:r>
      <w:proofErr w:type="spellStart"/>
      <w:r w:rsidRPr="0049441A">
        <w:rPr>
          <w:rFonts w:ascii="Times New Roman" w:eastAsia="Times New Roman" w:hAnsi="Times New Roman" w:cs="Times New Roman"/>
          <w:sz w:val="24"/>
          <w:szCs w:val="24"/>
        </w:rPr>
        <w:t>будесонида</w:t>
      </w:r>
      <w:proofErr w:type="spellEnd"/>
      <w:r w:rsidRPr="0049441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BA8F018" w14:textId="77777777" w:rsidR="004243C1" w:rsidRPr="0049441A" w:rsidRDefault="004243C1" w:rsidP="004243C1">
      <w:pPr>
        <w:pStyle w:val="ConsPlusNormal"/>
        <w:contextualSpacing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49441A">
        <w:rPr>
          <w:rFonts w:ascii="Times New Roman" w:eastAsia="Times New Roman" w:hAnsi="Times New Roman" w:cs="Times New Roman"/>
          <w:sz w:val="24"/>
          <w:szCs w:val="24"/>
        </w:rPr>
        <w:t xml:space="preserve">На основании ограниченного количества данных относительно этого взаимодействия </w:t>
      </w:r>
      <w:r w:rsidRPr="0049441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для высоких доз </w:t>
      </w:r>
      <w:proofErr w:type="spellStart"/>
      <w:r w:rsidRPr="0049441A">
        <w:rPr>
          <w:rFonts w:ascii="Times New Roman" w:eastAsia="Times New Roman" w:hAnsi="Times New Roman" w:cs="Times New Roman"/>
          <w:sz w:val="24"/>
          <w:szCs w:val="24"/>
        </w:rPr>
        <w:t>будесонида</w:t>
      </w:r>
      <w:proofErr w:type="spellEnd"/>
      <w:r w:rsidRPr="0049441A">
        <w:rPr>
          <w:rFonts w:ascii="Times New Roman" w:eastAsia="Times New Roman" w:hAnsi="Times New Roman" w:cs="Times New Roman"/>
          <w:sz w:val="24"/>
          <w:szCs w:val="24"/>
        </w:rPr>
        <w:t xml:space="preserve">, вводимых путем ингаляции, может наблюдаться значительное увеличение уровня в плазме (в среднем в четыре раза) при одновременном приеме </w:t>
      </w:r>
      <w:proofErr w:type="spellStart"/>
      <w:r w:rsidRPr="0049441A">
        <w:rPr>
          <w:rFonts w:ascii="Times New Roman" w:eastAsia="Times New Roman" w:hAnsi="Times New Roman" w:cs="Times New Roman"/>
          <w:sz w:val="24"/>
          <w:szCs w:val="24"/>
        </w:rPr>
        <w:t>итраконазола</w:t>
      </w:r>
      <w:proofErr w:type="spellEnd"/>
      <w:r w:rsidRPr="0049441A">
        <w:rPr>
          <w:rFonts w:ascii="Times New Roman" w:eastAsia="Times New Roman" w:hAnsi="Times New Roman" w:cs="Times New Roman"/>
          <w:sz w:val="24"/>
          <w:szCs w:val="24"/>
        </w:rPr>
        <w:t xml:space="preserve"> в дозе 200 мг один раз в день с ингаляционным </w:t>
      </w:r>
      <w:proofErr w:type="spellStart"/>
      <w:r w:rsidRPr="0049441A">
        <w:rPr>
          <w:rFonts w:ascii="Times New Roman" w:eastAsia="Times New Roman" w:hAnsi="Times New Roman" w:cs="Times New Roman"/>
          <w:sz w:val="24"/>
          <w:szCs w:val="24"/>
        </w:rPr>
        <w:t>будесонидом</w:t>
      </w:r>
      <w:proofErr w:type="spellEnd"/>
      <w:r w:rsidRPr="0049441A">
        <w:rPr>
          <w:rFonts w:ascii="Times New Roman" w:eastAsia="Times New Roman" w:hAnsi="Times New Roman" w:cs="Times New Roman"/>
          <w:sz w:val="24"/>
          <w:szCs w:val="24"/>
        </w:rPr>
        <w:t xml:space="preserve"> (однократная доза 1000 мкг).</w:t>
      </w:r>
    </w:p>
    <w:p w14:paraId="3B0F87E2" w14:textId="77777777" w:rsidR="004243C1" w:rsidRPr="0049441A" w:rsidRDefault="004243C1" w:rsidP="004243C1">
      <w:pPr>
        <w:pStyle w:val="ConsPlusNormal"/>
        <w:contextualSpacing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49441A">
        <w:rPr>
          <w:rFonts w:ascii="Times New Roman" w:eastAsia="Times New Roman" w:hAnsi="Times New Roman" w:cs="Times New Roman"/>
          <w:sz w:val="24"/>
          <w:szCs w:val="24"/>
        </w:rPr>
        <w:t xml:space="preserve">Высокие концентрации в плазме и усиление действия кортикостероидов наблюдались у женщин, также принимавших эстрогены и контрацептивные стероиды, в то время как при использовании </w:t>
      </w:r>
      <w:proofErr w:type="spellStart"/>
      <w:r w:rsidRPr="0049441A">
        <w:rPr>
          <w:rFonts w:ascii="Times New Roman" w:eastAsia="Times New Roman" w:hAnsi="Times New Roman" w:cs="Times New Roman"/>
          <w:sz w:val="24"/>
          <w:szCs w:val="24"/>
        </w:rPr>
        <w:t>будесонида</w:t>
      </w:r>
      <w:proofErr w:type="spellEnd"/>
      <w:r w:rsidRPr="0049441A">
        <w:rPr>
          <w:rFonts w:ascii="Times New Roman" w:eastAsia="Times New Roman" w:hAnsi="Times New Roman" w:cs="Times New Roman"/>
          <w:sz w:val="24"/>
          <w:szCs w:val="24"/>
        </w:rPr>
        <w:t xml:space="preserve"> и сопутствующем приеме </w:t>
      </w:r>
      <w:proofErr w:type="spellStart"/>
      <w:r w:rsidRPr="0049441A">
        <w:rPr>
          <w:rFonts w:ascii="Times New Roman" w:eastAsia="Times New Roman" w:hAnsi="Times New Roman" w:cs="Times New Roman"/>
          <w:sz w:val="24"/>
          <w:szCs w:val="24"/>
        </w:rPr>
        <w:t>низкодозированных</w:t>
      </w:r>
      <w:proofErr w:type="spellEnd"/>
      <w:r w:rsidRPr="0049441A">
        <w:rPr>
          <w:rFonts w:ascii="Times New Roman" w:eastAsia="Times New Roman" w:hAnsi="Times New Roman" w:cs="Times New Roman"/>
          <w:sz w:val="24"/>
          <w:szCs w:val="24"/>
        </w:rPr>
        <w:t xml:space="preserve"> оральных контрацептивов никаких эффектов не наблюдалось.</w:t>
      </w:r>
    </w:p>
    <w:p w14:paraId="5DDCC7A9" w14:textId="493448DA" w:rsidR="004243C1" w:rsidRPr="0049441A" w:rsidRDefault="004243C1" w:rsidP="004243C1">
      <w:pPr>
        <w:pStyle w:val="ConsPlusNormal"/>
        <w:contextualSpacing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49441A">
        <w:rPr>
          <w:rFonts w:ascii="Times New Roman" w:eastAsia="Times New Roman" w:hAnsi="Times New Roman" w:cs="Times New Roman"/>
          <w:sz w:val="24"/>
          <w:szCs w:val="24"/>
        </w:rPr>
        <w:t xml:space="preserve">Поскольку </w:t>
      </w:r>
      <w:r w:rsidR="00A77D7D" w:rsidRPr="0049441A">
        <w:rPr>
          <w:rFonts w:ascii="Times New Roman" w:eastAsia="Times New Roman" w:hAnsi="Times New Roman" w:cs="Times New Roman"/>
          <w:sz w:val="24"/>
          <w:szCs w:val="24"/>
        </w:rPr>
        <w:t xml:space="preserve">может быть подавлена </w:t>
      </w:r>
      <w:r w:rsidRPr="0049441A">
        <w:rPr>
          <w:rFonts w:ascii="Times New Roman" w:eastAsia="Times New Roman" w:hAnsi="Times New Roman" w:cs="Times New Roman"/>
          <w:sz w:val="24"/>
          <w:szCs w:val="24"/>
        </w:rPr>
        <w:t>функция надпочечников, тест со стимуляцией АКТГ для диагностики недостаточности гипофиза может дать ложные результаты (низкие значения).</w:t>
      </w:r>
    </w:p>
    <w:p w14:paraId="79E48112" w14:textId="77777777" w:rsidR="004243C1" w:rsidRPr="0049441A" w:rsidRDefault="004243C1" w:rsidP="004243C1">
      <w:pPr>
        <w:pStyle w:val="ConsPlusNormal"/>
        <w:contextualSpacing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49441A">
        <w:rPr>
          <w:rFonts w:ascii="Times New Roman" w:eastAsia="Times New Roman" w:hAnsi="Times New Roman" w:cs="Times New Roman"/>
          <w:sz w:val="24"/>
          <w:szCs w:val="24"/>
        </w:rPr>
        <w:t xml:space="preserve">В рекомендуемых дозах </w:t>
      </w:r>
      <w:proofErr w:type="spellStart"/>
      <w:r w:rsidRPr="0049441A">
        <w:rPr>
          <w:rFonts w:ascii="Times New Roman" w:eastAsia="Times New Roman" w:hAnsi="Times New Roman" w:cs="Times New Roman"/>
          <w:sz w:val="24"/>
          <w:szCs w:val="24"/>
        </w:rPr>
        <w:t>циметидин</w:t>
      </w:r>
      <w:proofErr w:type="spellEnd"/>
      <w:r w:rsidRPr="0049441A">
        <w:rPr>
          <w:rFonts w:ascii="Times New Roman" w:eastAsia="Times New Roman" w:hAnsi="Times New Roman" w:cs="Times New Roman"/>
          <w:sz w:val="24"/>
          <w:szCs w:val="24"/>
        </w:rPr>
        <w:t xml:space="preserve"> оказывает незначительное влияние на фармакокинетику перорально принимаемого </w:t>
      </w:r>
      <w:proofErr w:type="spellStart"/>
      <w:r w:rsidRPr="0049441A">
        <w:rPr>
          <w:rFonts w:ascii="Times New Roman" w:eastAsia="Times New Roman" w:hAnsi="Times New Roman" w:cs="Times New Roman"/>
          <w:sz w:val="24"/>
          <w:szCs w:val="24"/>
        </w:rPr>
        <w:t>будесонида</w:t>
      </w:r>
      <w:proofErr w:type="spellEnd"/>
      <w:r w:rsidRPr="0049441A">
        <w:rPr>
          <w:rFonts w:ascii="Times New Roman" w:eastAsia="Times New Roman" w:hAnsi="Times New Roman" w:cs="Times New Roman"/>
          <w:sz w:val="24"/>
          <w:szCs w:val="24"/>
        </w:rPr>
        <w:t>, что не имеет клинического значения.</w:t>
      </w:r>
    </w:p>
    <w:p w14:paraId="24336CB3" w14:textId="77777777" w:rsidR="004243C1" w:rsidRPr="0049441A" w:rsidRDefault="004243C1" w:rsidP="004243C1">
      <w:pPr>
        <w:pStyle w:val="ConsPlusNormal"/>
        <w:contextualSpacing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14:paraId="0C8BD500" w14:textId="381F457B" w:rsidR="00E21047" w:rsidRPr="0049441A" w:rsidRDefault="00E21047" w:rsidP="002E32F1">
      <w:pPr>
        <w:pStyle w:val="ConsPlusNormal"/>
        <w:contextualSpacing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49441A">
        <w:rPr>
          <w:rFonts w:ascii="Times New Roman" w:hAnsi="Times New Roman" w:cs="Times New Roman"/>
          <w:b/>
          <w:sz w:val="24"/>
          <w:szCs w:val="24"/>
        </w:rPr>
        <w:t>4.6. Фертильность, беременность и лактация</w:t>
      </w:r>
    </w:p>
    <w:p w14:paraId="65A82584" w14:textId="095689A4" w:rsidR="0099139D" w:rsidRPr="0049441A" w:rsidRDefault="0099139D" w:rsidP="0099139D">
      <w:pPr>
        <w:pStyle w:val="ConsPlusNormal"/>
        <w:contextualSpacing/>
        <w:jc w:val="both"/>
        <w:outlineLvl w:val="3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49441A">
        <w:rPr>
          <w:rFonts w:ascii="Times New Roman" w:hAnsi="Times New Roman" w:cs="Times New Roman"/>
          <w:bCs/>
          <w:sz w:val="24"/>
          <w:szCs w:val="24"/>
          <w:u w:val="single"/>
        </w:rPr>
        <w:t>Беременность</w:t>
      </w:r>
    </w:p>
    <w:p w14:paraId="57EB1532" w14:textId="7A7C4B03" w:rsidR="00B62FC0" w:rsidRPr="0049441A" w:rsidRDefault="00B62FC0" w:rsidP="0099139D">
      <w:pPr>
        <w:pStyle w:val="ConsPlusNormal"/>
        <w:contextualSpacing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49441A">
        <w:rPr>
          <w:rFonts w:ascii="Times New Roman" w:hAnsi="Times New Roman" w:cs="Times New Roman"/>
          <w:bCs/>
          <w:sz w:val="24"/>
          <w:szCs w:val="24"/>
        </w:rPr>
        <w:t xml:space="preserve">При применении ингаляционного </w:t>
      </w:r>
      <w:proofErr w:type="spellStart"/>
      <w:r w:rsidRPr="0049441A">
        <w:rPr>
          <w:rFonts w:ascii="Times New Roman" w:hAnsi="Times New Roman" w:cs="Times New Roman"/>
          <w:bCs/>
          <w:sz w:val="24"/>
          <w:szCs w:val="24"/>
        </w:rPr>
        <w:t>будесонида</w:t>
      </w:r>
      <w:proofErr w:type="spellEnd"/>
      <w:r w:rsidRPr="0049441A">
        <w:rPr>
          <w:rFonts w:ascii="Times New Roman" w:hAnsi="Times New Roman" w:cs="Times New Roman"/>
          <w:bCs/>
          <w:sz w:val="24"/>
          <w:szCs w:val="24"/>
        </w:rPr>
        <w:t xml:space="preserve"> во время беременности не было выявлено повышенного риска неблагоприятного воздействия на здоровье плода/новорожденного.</w:t>
      </w:r>
    </w:p>
    <w:p w14:paraId="201751B6" w14:textId="1B176A46" w:rsidR="004243C1" w:rsidRPr="0049441A" w:rsidRDefault="004243C1" w:rsidP="004243C1">
      <w:pPr>
        <w:jc w:val="both"/>
        <w:rPr>
          <w:sz w:val="24"/>
          <w:szCs w:val="24"/>
        </w:rPr>
      </w:pPr>
      <w:r w:rsidRPr="0049441A">
        <w:rPr>
          <w:sz w:val="24"/>
          <w:szCs w:val="24"/>
        </w:rPr>
        <w:t xml:space="preserve">Как и в случае с другими лекарственными средствами, при применении </w:t>
      </w:r>
      <w:proofErr w:type="spellStart"/>
      <w:r w:rsidRPr="0049441A">
        <w:rPr>
          <w:sz w:val="24"/>
          <w:szCs w:val="24"/>
        </w:rPr>
        <w:t>будесонида</w:t>
      </w:r>
      <w:proofErr w:type="spellEnd"/>
      <w:r w:rsidRPr="0049441A">
        <w:rPr>
          <w:sz w:val="24"/>
          <w:szCs w:val="24"/>
        </w:rPr>
        <w:t xml:space="preserve"> во время беременности необходимо сопоставить ожидаемую пользу для матери с рисками для плода.</w:t>
      </w:r>
    </w:p>
    <w:p w14:paraId="6C54D18C" w14:textId="77777777" w:rsidR="0099139D" w:rsidRPr="0049441A" w:rsidRDefault="0099139D" w:rsidP="004243C1">
      <w:pPr>
        <w:jc w:val="both"/>
        <w:rPr>
          <w:sz w:val="24"/>
          <w:szCs w:val="24"/>
        </w:rPr>
      </w:pPr>
    </w:p>
    <w:p w14:paraId="6A56B2D4" w14:textId="77777777" w:rsidR="0099139D" w:rsidRPr="0049441A" w:rsidRDefault="0099139D" w:rsidP="0099139D">
      <w:pPr>
        <w:pStyle w:val="ConsPlusNormal"/>
        <w:contextualSpacing/>
        <w:jc w:val="both"/>
        <w:outlineLvl w:val="3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9441A">
        <w:rPr>
          <w:rFonts w:ascii="Times New Roman" w:hAnsi="Times New Roman" w:cs="Times New Roman"/>
          <w:bCs/>
          <w:sz w:val="24"/>
          <w:szCs w:val="24"/>
          <w:u w:val="single"/>
        </w:rPr>
        <w:t>Лактация</w:t>
      </w:r>
    </w:p>
    <w:p w14:paraId="39A68191" w14:textId="77777777" w:rsidR="004243C1" w:rsidRPr="0049441A" w:rsidRDefault="004243C1" w:rsidP="004243C1">
      <w:pPr>
        <w:jc w:val="both"/>
        <w:rPr>
          <w:sz w:val="24"/>
          <w:szCs w:val="24"/>
        </w:rPr>
      </w:pPr>
      <w:proofErr w:type="spellStart"/>
      <w:r w:rsidRPr="0049441A">
        <w:rPr>
          <w:sz w:val="24"/>
          <w:szCs w:val="24"/>
        </w:rPr>
        <w:t>Будесонид</w:t>
      </w:r>
      <w:proofErr w:type="spellEnd"/>
      <w:r w:rsidRPr="0049441A">
        <w:rPr>
          <w:sz w:val="24"/>
          <w:szCs w:val="24"/>
        </w:rPr>
        <w:t xml:space="preserve"> выделяется с грудным молоком. Однако при применении терапевтических доз </w:t>
      </w:r>
      <w:proofErr w:type="spellStart"/>
      <w:r w:rsidRPr="0049441A">
        <w:rPr>
          <w:sz w:val="24"/>
          <w:szCs w:val="24"/>
        </w:rPr>
        <w:t>будесонида</w:t>
      </w:r>
      <w:proofErr w:type="spellEnd"/>
      <w:r w:rsidRPr="0049441A">
        <w:rPr>
          <w:sz w:val="24"/>
          <w:szCs w:val="24"/>
        </w:rPr>
        <w:t xml:space="preserve"> не ожидается никаких эффектов на младенца. </w:t>
      </w:r>
      <w:proofErr w:type="spellStart"/>
      <w:r w:rsidRPr="0049441A">
        <w:rPr>
          <w:sz w:val="24"/>
          <w:szCs w:val="24"/>
        </w:rPr>
        <w:t>Будесонид</w:t>
      </w:r>
      <w:proofErr w:type="spellEnd"/>
      <w:r w:rsidRPr="0049441A">
        <w:rPr>
          <w:sz w:val="24"/>
          <w:szCs w:val="24"/>
        </w:rPr>
        <w:t xml:space="preserve"> можно применять во время грудного вскармливания.</w:t>
      </w:r>
    </w:p>
    <w:p w14:paraId="0939308C" w14:textId="77777777" w:rsidR="00A77D7D" w:rsidRPr="0049441A" w:rsidRDefault="00A77D7D" w:rsidP="004243C1">
      <w:pPr>
        <w:jc w:val="both"/>
        <w:rPr>
          <w:sz w:val="24"/>
          <w:szCs w:val="24"/>
        </w:rPr>
      </w:pPr>
    </w:p>
    <w:p w14:paraId="09A63ADC" w14:textId="77777777" w:rsidR="004243C1" w:rsidRPr="0049441A" w:rsidRDefault="004243C1" w:rsidP="004243C1">
      <w:pPr>
        <w:jc w:val="both"/>
        <w:rPr>
          <w:sz w:val="24"/>
          <w:szCs w:val="24"/>
        </w:rPr>
      </w:pPr>
      <w:r w:rsidRPr="0049441A">
        <w:rPr>
          <w:sz w:val="24"/>
          <w:szCs w:val="24"/>
        </w:rPr>
        <w:t xml:space="preserve">Поддерживающая терапия ингаляционным </w:t>
      </w:r>
      <w:proofErr w:type="spellStart"/>
      <w:r w:rsidRPr="0049441A">
        <w:rPr>
          <w:sz w:val="24"/>
          <w:szCs w:val="24"/>
        </w:rPr>
        <w:t>будесонидом</w:t>
      </w:r>
      <w:proofErr w:type="spellEnd"/>
      <w:r w:rsidRPr="0049441A">
        <w:rPr>
          <w:sz w:val="24"/>
          <w:szCs w:val="24"/>
        </w:rPr>
        <w:t xml:space="preserve"> (200 или 400 мкг два раза в день) у женщин, страдающих астмой, в период лактации приводит к незначительному системному воздействию </w:t>
      </w:r>
      <w:proofErr w:type="spellStart"/>
      <w:r w:rsidRPr="0049441A">
        <w:rPr>
          <w:sz w:val="24"/>
          <w:szCs w:val="24"/>
        </w:rPr>
        <w:t>будесонида</w:t>
      </w:r>
      <w:proofErr w:type="spellEnd"/>
      <w:r w:rsidRPr="0049441A">
        <w:rPr>
          <w:sz w:val="24"/>
          <w:szCs w:val="24"/>
        </w:rPr>
        <w:t xml:space="preserve"> на грудных детей.</w:t>
      </w:r>
    </w:p>
    <w:p w14:paraId="3BC8A331" w14:textId="77777777" w:rsidR="00A77D7D" w:rsidRPr="0049441A" w:rsidRDefault="00A77D7D" w:rsidP="004243C1">
      <w:pPr>
        <w:jc w:val="both"/>
        <w:rPr>
          <w:sz w:val="24"/>
          <w:szCs w:val="24"/>
        </w:rPr>
      </w:pPr>
    </w:p>
    <w:p w14:paraId="55A415A1" w14:textId="77777777" w:rsidR="004243C1" w:rsidRPr="0049441A" w:rsidRDefault="004243C1" w:rsidP="004243C1">
      <w:pPr>
        <w:jc w:val="both"/>
        <w:rPr>
          <w:sz w:val="24"/>
          <w:szCs w:val="24"/>
        </w:rPr>
      </w:pPr>
      <w:r w:rsidRPr="0049441A">
        <w:rPr>
          <w:sz w:val="24"/>
          <w:szCs w:val="24"/>
        </w:rPr>
        <w:t xml:space="preserve">В фармакокинетическом исследовании предполагаемая суточная доза для младенца составила 0,3% от суточной дозы матери для обоих уровней дозировки, а средние концентрации в плазме у младенца оценивались как 1/600 от наблюдаемых концентраций в плазме матери, предполагая полную пероральную биодоступность для младенца. Концентрации </w:t>
      </w:r>
      <w:proofErr w:type="spellStart"/>
      <w:r w:rsidRPr="0049441A">
        <w:rPr>
          <w:sz w:val="24"/>
          <w:szCs w:val="24"/>
        </w:rPr>
        <w:t>будесонида</w:t>
      </w:r>
      <w:proofErr w:type="spellEnd"/>
      <w:r w:rsidRPr="0049441A">
        <w:rPr>
          <w:sz w:val="24"/>
          <w:szCs w:val="24"/>
        </w:rPr>
        <w:t>, обнаруженные в образцах плазмы младенца, всегда были ниже предела количественного определения.</w:t>
      </w:r>
    </w:p>
    <w:p w14:paraId="1DDCB60C" w14:textId="77777777" w:rsidR="00A77D7D" w:rsidRPr="0049441A" w:rsidRDefault="00A77D7D" w:rsidP="004243C1">
      <w:pPr>
        <w:jc w:val="both"/>
        <w:rPr>
          <w:sz w:val="24"/>
          <w:szCs w:val="24"/>
        </w:rPr>
      </w:pPr>
    </w:p>
    <w:p w14:paraId="0294C4B3" w14:textId="77777777" w:rsidR="004243C1" w:rsidRPr="0049441A" w:rsidRDefault="004243C1" w:rsidP="004243C1">
      <w:pPr>
        <w:jc w:val="both"/>
        <w:rPr>
          <w:sz w:val="24"/>
          <w:szCs w:val="24"/>
        </w:rPr>
      </w:pPr>
      <w:r w:rsidRPr="0049441A">
        <w:rPr>
          <w:sz w:val="24"/>
          <w:szCs w:val="24"/>
        </w:rPr>
        <w:t xml:space="preserve">На основании данных, полученных при использовании ингаляционного </w:t>
      </w:r>
      <w:proofErr w:type="spellStart"/>
      <w:r w:rsidRPr="0049441A">
        <w:rPr>
          <w:sz w:val="24"/>
          <w:szCs w:val="24"/>
        </w:rPr>
        <w:t>будесонида</w:t>
      </w:r>
      <w:proofErr w:type="spellEnd"/>
      <w:r w:rsidRPr="0049441A">
        <w:rPr>
          <w:sz w:val="24"/>
          <w:szCs w:val="24"/>
        </w:rPr>
        <w:t xml:space="preserve">, и того факта, что </w:t>
      </w:r>
      <w:proofErr w:type="spellStart"/>
      <w:r w:rsidRPr="0049441A">
        <w:rPr>
          <w:sz w:val="24"/>
          <w:szCs w:val="24"/>
        </w:rPr>
        <w:t>будесонид</w:t>
      </w:r>
      <w:proofErr w:type="spellEnd"/>
      <w:r w:rsidRPr="0049441A">
        <w:rPr>
          <w:sz w:val="24"/>
          <w:szCs w:val="24"/>
        </w:rPr>
        <w:t xml:space="preserve"> демонстрирует линейный фармакокинетический профиль в диапазоне терапевтических доз после назального, ингаляционного, перорального и ректального введения, при терапевтических дозах </w:t>
      </w:r>
      <w:proofErr w:type="spellStart"/>
      <w:r w:rsidRPr="0049441A">
        <w:rPr>
          <w:sz w:val="24"/>
          <w:szCs w:val="24"/>
        </w:rPr>
        <w:t>будесонида</w:t>
      </w:r>
      <w:proofErr w:type="spellEnd"/>
      <w:r w:rsidRPr="0049441A">
        <w:rPr>
          <w:sz w:val="24"/>
          <w:szCs w:val="24"/>
        </w:rPr>
        <w:t xml:space="preserve"> ожидается, что воздействие на младенца будет низким.</w:t>
      </w:r>
    </w:p>
    <w:p w14:paraId="5E7280CE" w14:textId="77777777" w:rsidR="00D2759F" w:rsidRPr="0049441A" w:rsidRDefault="00D2759F" w:rsidP="002E32F1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1063D81" w14:textId="22B95C99" w:rsidR="00E21047" w:rsidRPr="0049441A" w:rsidRDefault="00E21047" w:rsidP="002E32F1">
      <w:pPr>
        <w:pStyle w:val="ConsPlusNormal"/>
        <w:contextualSpacing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49441A">
        <w:rPr>
          <w:rFonts w:ascii="Times New Roman" w:hAnsi="Times New Roman" w:cs="Times New Roman"/>
          <w:b/>
          <w:sz w:val="24"/>
          <w:szCs w:val="24"/>
        </w:rPr>
        <w:t>4.7. Влияние на способность управлять транспортными средствами и работать с механизмами</w:t>
      </w:r>
    </w:p>
    <w:p w14:paraId="040C8150" w14:textId="4EA3FB43" w:rsidR="00B52EBC" w:rsidRPr="0049441A" w:rsidRDefault="00BD5C7C" w:rsidP="002E32F1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9441A">
        <w:rPr>
          <w:rFonts w:ascii="Times New Roman" w:hAnsi="Times New Roman" w:cs="Times New Roman"/>
          <w:sz w:val="24"/>
          <w:szCs w:val="24"/>
        </w:rPr>
        <w:t>Зенсонид</w:t>
      </w:r>
      <w:proofErr w:type="spellEnd"/>
      <w:r w:rsidR="00FF4ABF" w:rsidRPr="0049441A">
        <w:rPr>
          <w:rFonts w:ascii="Times New Roman" w:hAnsi="Times New Roman" w:cs="Times New Roman"/>
          <w:sz w:val="24"/>
          <w:szCs w:val="24"/>
        </w:rPr>
        <w:t xml:space="preserve"> не влияет на способность управлять транспортными средствами или заниматься другими потенциально опасными видами деятельности, требующими повышенной концентрации внимания</w:t>
      </w:r>
      <w:r w:rsidR="00214CC3" w:rsidRPr="0049441A">
        <w:rPr>
          <w:rFonts w:ascii="Times New Roman" w:hAnsi="Times New Roman" w:cs="Times New Roman"/>
          <w:sz w:val="24"/>
          <w:szCs w:val="24"/>
        </w:rPr>
        <w:t xml:space="preserve"> и быстроты </w:t>
      </w:r>
      <w:r w:rsidR="00FF4ABF" w:rsidRPr="0049441A">
        <w:rPr>
          <w:rFonts w:ascii="Times New Roman" w:hAnsi="Times New Roman" w:cs="Times New Roman"/>
          <w:sz w:val="24"/>
          <w:szCs w:val="24"/>
        </w:rPr>
        <w:t>психомоторных реакций.</w:t>
      </w:r>
    </w:p>
    <w:p w14:paraId="03EB0A31" w14:textId="77777777" w:rsidR="00814F31" w:rsidRPr="0049441A" w:rsidRDefault="00814F31" w:rsidP="002E32F1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846252A" w14:textId="3A8FAF2D" w:rsidR="00FF4ABF" w:rsidRPr="0049441A" w:rsidRDefault="00814F31" w:rsidP="00814F31">
      <w:pPr>
        <w:pStyle w:val="ConsPlusNormal"/>
        <w:contextualSpacing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49441A">
        <w:rPr>
          <w:rFonts w:ascii="Times New Roman" w:hAnsi="Times New Roman" w:cs="Times New Roman"/>
          <w:b/>
          <w:sz w:val="24"/>
          <w:szCs w:val="24"/>
        </w:rPr>
        <w:t>4.8. Нежелательные реакции</w:t>
      </w:r>
    </w:p>
    <w:p w14:paraId="62B22ECB" w14:textId="77777777" w:rsidR="00814F31" w:rsidRPr="0049441A" w:rsidRDefault="00814F31" w:rsidP="00814F31">
      <w:pPr>
        <w:jc w:val="both"/>
        <w:rPr>
          <w:sz w:val="24"/>
          <w:szCs w:val="24"/>
        </w:rPr>
      </w:pPr>
      <w:bookmarkStart w:id="4" w:name="Par2281"/>
      <w:bookmarkEnd w:id="4"/>
      <w:r w:rsidRPr="0049441A">
        <w:rPr>
          <w:sz w:val="24"/>
          <w:szCs w:val="24"/>
        </w:rPr>
        <w:lastRenderedPageBreak/>
        <w:t>Клинические испытания, опубликованная литература и пострегистрационный опыт применения препарата позволяют предположить, что могут возникнуть следующие побочные реакции.</w:t>
      </w:r>
    </w:p>
    <w:p w14:paraId="68BA0F24" w14:textId="77777777" w:rsidR="00814F31" w:rsidRPr="0049441A" w:rsidRDefault="00814F31" w:rsidP="00814F31">
      <w:pPr>
        <w:jc w:val="both"/>
        <w:rPr>
          <w:sz w:val="24"/>
          <w:szCs w:val="24"/>
        </w:rPr>
      </w:pPr>
      <w:r w:rsidRPr="0049441A">
        <w:rPr>
          <w:sz w:val="24"/>
          <w:szCs w:val="24"/>
        </w:rPr>
        <w:t>Следующие определения относятся к частоте возникновения побочных эффектов.</w:t>
      </w:r>
    </w:p>
    <w:p w14:paraId="44E3B969" w14:textId="6C1ECF2A" w:rsidR="00814F31" w:rsidRPr="0049441A" w:rsidRDefault="00814F31" w:rsidP="00814F31">
      <w:pPr>
        <w:jc w:val="both"/>
        <w:rPr>
          <w:sz w:val="24"/>
          <w:szCs w:val="24"/>
        </w:rPr>
      </w:pPr>
      <w:r w:rsidRPr="0049441A">
        <w:rPr>
          <w:sz w:val="24"/>
          <w:szCs w:val="24"/>
        </w:rPr>
        <w:t>Частоты определяются следующим образом: очень часто (</w:t>
      </w:r>
      <w:r w:rsidRPr="0049441A">
        <w:rPr>
          <w:sz w:val="24"/>
          <w:szCs w:val="24"/>
        </w:rPr>
        <w:sym w:font="Symbol" w:char="F0B3"/>
      </w:r>
      <w:r w:rsidRPr="0049441A">
        <w:rPr>
          <w:sz w:val="24"/>
          <w:szCs w:val="24"/>
        </w:rPr>
        <w:t xml:space="preserve"> 1/10), часто (</w:t>
      </w:r>
      <w:r w:rsidRPr="0049441A">
        <w:rPr>
          <w:sz w:val="24"/>
          <w:szCs w:val="24"/>
        </w:rPr>
        <w:sym w:font="Symbol" w:char="F0B3"/>
      </w:r>
      <w:r w:rsidRPr="0049441A">
        <w:rPr>
          <w:sz w:val="24"/>
          <w:szCs w:val="24"/>
        </w:rPr>
        <w:t xml:space="preserve"> от 1/100 до &lt;1/10), нечасто (</w:t>
      </w:r>
      <w:r w:rsidRPr="0049441A">
        <w:rPr>
          <w:sz w:val="24"/>
          <w:szCs w:val="24"/>
        </w:rPr>
        <w:sym w:font="Symbol" w:char="F0B3"/>
      </w:r>
      <w:r w:rsidRPr="0049441A">
        <w:rPr>
          <w:sz w:val="24"/>
          <w:szCs w:val="24"/>
        </w:rPr>
        <w:t xml:space="preserve"> от 1/1000 до &lt;1/100), редко (</w:t>
      </w:r>
      <w:r w:rsidRPr="0049441A">
        <w:rPr>
          <w:sz w:val="24"/>
          <w:szCs w:val="24"/>
        </w:rPr>
        <w:sym w:font="Symbol" w:char="F0B3"/>
      </w:r>
      <w:r w:rsidRPr="0049441A">
        <w:rPr>
          <w:sz w:val="24"/>
          <w:szCs w:val="24"/>
        </w:rPr>
        <w:t xml:space="preserve"> от 1/10 000 до &lt;1/1000), очень редко (</w:t>
      </w:r>
      <w:r w:rsidRPr="0049441A">
        <w:rPr>
          <w:sz w:val="24"/>
          <w:szCs w:val="24"/>
        </w:rPr>
        <w:sym w:font="Symbol" w:char="F0A3"/>
      </w:r>
      <w:r w:rsidRPr="0049441A">
        <w:rPr>
          <w:sz w:val="24"/>
          <w:szCs w:val="24"/>
        </w:rPr>
        <w:t xml:space="preserve"> 1/10 000), неизвестно (частоту невозможно оценить на основе имеющихся данных).</w:t>
      </w:r>
    </w:p>
    <w:p w14:paraId="74FE74DE" w14:textId="77777777" w:rsidR="00814F31" w:rsidRPr="0049441A" w:rsidRDefault="00814F31" w:rsidP="00814F31">
      <w:pPr>
        <w:jc w:val="both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91"/>
        <w:gridCol w:w="1399"/>
        <w:gridCol w:w="4863"/>
      </w:tblGrid>
      <w:tr w:rsidR="00814F31" w:rsidRPr="0049441A" w14:paraId="29C5ABF8" w14:textId="77777777" w:rsidTr="00814F31">
        <w:tc>
          <w:tcPr>
            <w:tcW w:w="2722" w:type="dxa"/>
          </w:tcPr>
          <w:p w14:paraId="6F4CC91C" w14:textId="77777777" w:rsidR="00814F31" w:rsidRPr="0049441A" w:rsidRDefault="00814F31" w:rsidP="00A04684">
            <w:pPr>
              <w:widowControl w:val="0"/>
              <w:autoSpaceDE w:val="0"/>
              <w:autoSpaceDN w:val="0"/>
              <w:contextualSpacing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9441A">
              <w:rPr>
                <w:rFonts w:eastAsia="Calibri"/>
                <w:b/>
                <w:sz w:val="24"/>
                <w:szCs w:val="24"/>
                <w:lang w:eastAsia="en-US"/>
              </w:rPr>
              <w:t>Система органов</w:t>
            </w:r>
          </w:p>
          <w:p w14:paraId="6FCC1A73" w14:textId="77777777" w:rsidR="00814F31" w:rsidRPr="0049441A" w:rsidRDefault="00814F31" w:rsidP="00A04684">
            <w:pPr>
              <w:widowControl w:val="0"/>
              <w:autoSpaceDE w:val="0"/>
              <w:autoSpaceDN w:val="0"/>
              <w:contextualSpacing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2" w:type="dxa"/>
          </w:tcPr>
          <w:p w14:paraId="041FA18C" w14:textId="77777777" w:rsidR="00814F31" w:rsidRPr="0049441A" w:rsidRDefault="00814F31" w:rsidP="00A04684">
            <w:pPr>
              <w:widowControl w:val="0"/>
              <w:autoSpaceDE w:val="0"/>
              <w:autoSpaceDN w:val="0"/>
              <w:contextualSpacing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9441A">
              <w:rPr>
                <w:rFonts w:eastAsia="Calibri"/>
                <w:b/>
                <w:sz w:val="24"/>
                <w:szCs w:val="24"/>
                <w:lang w:eastAsia="en-US"/>
              </w:rPr>
              <w:t xml:space="preserve">Частота </w:t>
            </w:r>
          </w:p>
        </w:tc>
        <w:tc>
          <w:tcPr>
            <w:tcW w:w="4959" w:type="dxa"/>
          </w:tcPr>
          <w:p w14:paraId="4C851D66" w14:textId="77777777" w:rsidR="00814F31" w:rsidRPr="0049441A" w:rsidRDefault="00814F31" w:rsidP="00A04684">
            <w:pPr>
              <w:widowControl w:val="0"/>
              <w:autoSpaceDE w:val="0"/>
              <w:autoSpaceDN w:val="0"/>
              <w:contextualSpacing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9441A">
              <w:rPr>
                <w:rFonts w:eastAsia="Calibri"/>
                <w:b/>
                <w:sz w:val="24"/>
                <w:szCs w:val="24"/>
                <w:lang w:eastAsia="en-US"/>
              </w:rPr>
              <w:t>Нежелательные реакции</w:t>
            </w:r>
          </w:p>
        </w:tc>
      </w:tr>
      <w:tr w:rsidR="00814F31" w:rsidRPr="0049441A" w14:paraId="76A486EA" w14:textId="77777777" w:rsidTr="00814F31">
        <w:tc>
          <w:tcPr>
            <w:tcW w:w="2722" w:type="dxa"/>
          </w:tcPr>
          <w:p w14:paraId="1F6321BC" w14:textId="77777777" w:rsidR="00814F31" w:rsidRPr="0049441A" w:rsidRDefault="00814F31" w:rsidP="00A04684">
            <w:pPr>
              <w:widowControl w:val="0"/>
              <w:autoSpaceDE w:val="0"/>
              <w:autoSpaceDN w:val="0"/>
              <w:contextualSpacing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9441A">
              <w:rPr>
                <w:rFonts w:eastAsia="Calibri"/>
                <w:b/>
                <w:sz w:val="24"/>
                <w:szCs w:val="24"/>
                <w:lang w:eastAsia="en-US"/>
              </w:rPr>
              <w:t>Инфекционные и паразитарные заболевания</w:t>
            </w:r>
          </w:p>
          <w:p w14:paraId="3911FE91" w14:textId="77777777" w:rsidR="00814F31" w:rsidRPr="0049441A" w:rsidRDefault="00814F31" w:rsidP="00A04684">
            <w:pPr>
              <w:widowControl w:val="0"/>
              <w:autoSpaceDE w:val="0"/>
              <w:autoSpaceDN w:val="0"/>
              <w:contextualSpacing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2" w:type="dxa"/>
          </w:tcPr>
          <w:p w14:paraId="025FCF48" w14:textId="77777777" w:rsidR="00814F31" w:rsidRPr="0049441A" w:rsidRDefault="00814F31" w:rsidP="00A04684">
            <w:pPr>
              <w:widowControl w:val="0"/>
              <w:autoSpaceDE w:val="0"/>
              <w:autoSpaceDN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49441A">
              <w:rPr>
                <w:rFonts w:eastAsia="Calibri"/>
                <w:sz w:val="24"/>
                <w:szCs w:val="24"/>
                <w:lang w:eastAsia="en-US"/>
              </w:rPr>
              <w:t xml:space="preserve">Часто </w:t>
            </w:r>
          </w:p>
        </w:tc>
        <w:tc>
          <w:tcPr>
            <w:tcW w:w="4959" w:type="dxa"/>
          </w:tcPr>
          <w:p w14:paraId="309F9F06" w14:textId="77777777" w:rsidR="00814F31" w:rsidRPr="0049441A" w:rsidRDefault="00814F31" w:rsidP="00A04684">
            <w:pPr>
              <w:widowControl w:val="0"/>
              <w:autoSpaceDE w:val="0"/>
              <w:autoSpaceDN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49441A">
              <w:rPr>
                <w:rFonts w:eastAsia="Calibri"/>
                <w:sz w:val="24"/>
                <w:szCs w:val="24"/>
                <w:lang w:eastAsia="en-US"/>
              </w:rPr>
              <w:t>Кандидоз ротоглотки, пневмония (у пациентов с ХОБЛ)</w:t>
            </w:r>
          </w:p>
        </w:tc>
      </w:tr>
      <w:tr w:rsidR="00814F31" w:rsidRPr="0049441A" w14:paraId="43F0A01C" w14:textId="77777777" w:rsidTr="00814F31">
        <w:tc>
          <w:tcPr>
            <w:tcW w:w="2722" w:type="dxa"/>
          </w:tcPr>
          <w:p w14:paraId="20D8B8C5" w14:textId="77777777" w:rsidR="00814F31" w:rsidRPr="0049441A" w:rsidRDefault="00814F31" w:rsidP="00A04684">
            <w:pPr>
              <w:widowControl w:val="0"/>
              <w:autoSpaceDE w:val="0"/>
              <w:autoSpaceDN w:val="0"/>
              <w:contextualSpacing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9441A">
              <w:rPr>
                <w:rFonts w:eastAsia="Calibri"/>
                <w:b/>
                <w:sz w:val="24"/>
                <w:szCs w:val="24"/>
                <w:lang w:eastAsia="en-US"/>
              </w:rPr>
              <w:t>Нарушения со стороны иммунной системы</w:t>
            </w:r>
          </w:p>
        </w:tc>
        <w:tc>
          <w:tcPr>
            <w:tcW w:w="1272" w:type="dxa"/>
          </w:tcPr>
          <w:p w14:paraId="3535177D" w14:textId="77777777" w:rsidR="00814F31" w:rsidRPr="0049441A" w:rsidRDefault="00814F31" w:rsidP="00A04684">
            <w:pPr>
              <w:widowControl w:val="0"/>
              <w:autoSpaceDE w:val="0"/>
              <w:autoSpaceDN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49441A">
              <w:rPr>
                <w:rFonts w:eastAsia="Calibri"/>
                <w:sz w:val="24"/>
                <w:szCs w:val="24"/>
                <w:lang w:eastAsia="en-US"/>
              </w:rPr>
              <w:t xml:space="preserve">Редко </w:t>
            </w:r>
          </w:p>
        </w:tc>
        <w:tc>
          <w:tcPr>
            <w:tcW w:w="4959" w:type="dxa"/>
          </w:tcPr>
          <w:p w14:paraId="50D2D98C" w14:textId="77777777" w:rsidR="00814F31" w:rsidRPr="0049441A" w:rsidRDefault="00814F31" w:rsidP="00A04684">
            <w:pPr>
              <w:widowControl w:val="0"/>
              <w:autoSpaceDE w:val="0"/>
              <w:autoSpaceDN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49441A">
              <w:rPr>
                <w:rFonts w:eastAsia="Calibri"/>
                <w:sz w:val="24"/>
                <w:szCs w:val="24"/>
                <w:lang w:eastAsia="en-US"/>
              </w:rPr>
              <w:t>Реакции гиперчувствительности немедленного и замедленного типов*, включая сыпь, контактный дерматит, крапивницу, ангионевротический отёк и анафилактическую реакцию</w:t>
            </w:r>
          </w:p>
        </w:tc>
      </w:tr>
      <w:tr w:rsidR="00814F31" w:rsidRPr="0049441A" w14:paraId="738A3B10" w14:textId="77777777" w:rsidTr="00814F31">
        <w:tc>
          <w:tcPr>
            <w:tcW w:w="2722" w:type="dxa"/>
          </w:tcPr>
          <w:p w14:paraId="013B1A42" w14:textId="77777777" w:rsidR="00814F31" w:rsidRPr="0049441A" w:rsidRDefault="00814F31" w:rsidP="00A04684">
            <w:pPr>
              <w:widowControl w:val="0"/>
              <w:autoSpaceDE w:val="0"/>
              <w:autoSpaceDN w:val="0"/>
              <w:contextualSpacing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9441A">
              <w:rPr>
                <w:rFonts w:eastAsia="Calibri"/>
                <w:b/>
                <w:sz w:val="24"/>
                <w:szCs w:val="24"/>
                <w:lang w:eastAsia="en-US"/>
              </w:rPr>
              <w:t>Нарушения со стороны эндокринной системы</w:t>
            </w:r>
          </w:p>
        </w:tc>
        <w:tc>
          <w:tcPr>
            <w:tcW w:w="1272" w:type="dxa"/>
          </w:tcPr>
          <w:p w14:paraId="536AFF69" w14:textId="77777777" w:rsidR="00814F31" w:rsidRPr="0049441A" w:rsidRDefault="00814F31" w:rsidP="00A04684">
            <w:pPr>
              <w:widowControl w:val="0"/>
              <w:autoSpaceDE w:val="0"/>
              <w:autoSpaceDN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49441A">
              <w:rPr>
                <w:rFonts w:eastAsia="Calibri"/>
                <w:sz w:val="24"/>
                <w:szCs w:val="24"/>
                <w:lang w:eastAsia="en-US"/>
              </w:rPr>
              <w:t xml:space="preserve">Редко </w:t>
            </w:r>
          </w:p>
        </w:tc>
        <w:tc>
          <w:tcPr>
            <w:tcW w:w="4959" w:type="dxa"/>
          </w:tcPr>
          <w:p w14:paraId="4AD54A25" w14:textId="77777777" w:rsidR="00814F31" w:rsidRPr="0049441A" w:rsidRDefault="00814F31" w:rsidP="00A04684">
            <w:pPr>
              <w:widowControl w:val="0"/>
              <w:autoSpaceDE w:val="0"/>
              <w:autoSpaceDN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bookmarkStart w:id="5" w:name="_Hlk30597588"/>
            <w:r w:rsidRPr="0049441A">
              <w:rPr>
                <w:rFonts w:eastAsia="Calibri"/>
                <w:sz w:val="24"/>
                <w:szCs w:val="24"/>
                <w:lang w:eastAsia="en-US"/>
              </w:rPr>
              <w:t xml:space="preserve">Признаки и </w:t>
            </w:r>
            <w:proofErr w:type="gramStart"/>
            <w:r w:rsidRPr="0049441A">
              <w:rPr>
                <w:rFonts w:eastAsia="Calibri"/>
                <w:sz w:val="24"/>
                <w:szCs w:val="24"/>
                <w:lang w:eastAsia="en-US"/>
              </w:rPr>
              <w:t>симптомы  системных</w:t>
            </w:r>
            <w:proofErr w:type="gramEnd"/>
            <w:r w:rsidRPr="0049441A">
              <w:rPr>
                <w:rFonts w:eastAsia="Calibri"/>
                <w:sz w:val="24"/>
                <w:szCs w:val="24"/>
                <w:lang w:eastAsia="en-US"/>
              </w:rPr>
              <w:t xml:space="preserve"> эффектов кортикостероидов, включая угнетение функции надпочечников и задержку роста**</w:t>
            </w:r>
            <w:bookmarkEnd w:id="5"/>
          </w:p>
        </w:tc>
      </w:tr>
      <w:tr w:rsidR="00814F31" w:rsidRPr="0049441A" w14:paraId="29B266C1" w14:textId="77777777" w:rsidTr="00814F31">
        <w:tc>
          <w:tcPr>
            <w:tcW w:w="2722" w:type="dxa"/>
          </w:tcPr>
          <w:p w14:paraId="1908DBE9" w14:textId="77777777" w:rsidR="00814F31" w:rsidRPr="0049441A" w:rsidRDefault="00814F31" w:rsidP="00A04684">
            <w:pPr>
              <w:widowControl w:val="0"/>
              <w:autoSpaceDE w:val="0"/>
              <w:autoSpaceDN w:val="0"/>
              <w:contextualSpacing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9441A">
              <w:rPr>
                <w:rFonts w:eastAsia="Calibri"/>
                <w:b/>
                <w:sz w:val="24"/>
                <w:szCs w:val="24"/>
                <w:lang w:eastAsia="en-US"/>
              </w:rPr>
              <w:t>Нарушения со стороны органа зрения</w:t>
            </w:r>
          </w:p>
          <w:p w14:paraId="03E9404E" w14:textId="77777777" w:rsidR="00814F31" w:rsidRPr="0049441A" w:rsidRDefault="00814F31" w:rsidP="00A04684">
            <w:pPr>
              <w:widowControl w:val="0"/>
              <w:autoSpaceDE w:val="0"/>
              <w:autoSpaceDN w:val="0"/>
              <w:contextualSpacing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2" w:type="dxa"/>
          </w:tcPr>
          <w:p w14:paraId="2654AED4" w14:textId="77777777" w:rsidR="00814F31" w:rsidRPr="0049441A" w:rsidRDefault="00814F31" w:rsidP="00A04684">
            <w:pPr>
              <w:widowControl w:val="0"/>
              <w:autoSpaceDE w:val="0"/>
              <w:autoSpaceDN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49441A">
              <w:rPr>
                <w:rFonts w:eastAsia="Calibri"/>
                <w:sz w:val="24"/>
                <w:szCs w:val="24"/>
                <w:lang w:eastAsia="en-US"/>
              </w:rPr>
              <w:t xml:space="preserve">Нечасто </w:t>
            </w:r>
          </w:p>
          <w:p w14:paraId="19C3C13A" w14:textId="77777777" w:rsidR="00814F31" w:rsidRPr="0049441A" w:rsidRDefault="00814F31" w:rsidP="00A04684">
            <w:pPr>
              <w:widowControl w:val="0"/>
              <w:autoSpaceDE w:val="0"/>
              <w:autoSpaceDN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49441A">
              <w:rPr>
                <w:rFonts w:eastAsia="Calibri"/>
                <w:sz w:val="24"/>
                <w:szCs w:val="24"/>
                <w:lang w:eastAsia="en-US"/>
              </w:rPr>
              <w:t>Неизвестно</w:t>
            </w:r>
          </w:p>
        </w:tc>
        <w:tc>
          <w:tcPr>
            <w:tcW w:w="4959" w:type="dxa"/>
          </w:tcPr>
          <w:p w14:paraId="05D8891E" w14:textId="77777777" w:rsidR="00814F31" w:rsidRPr="0049441A" w:rsidRDefault="00814F31" w:rsidP="00A04684">
            <w:pPr>
              <w:widowControl w:val="0"/>
              <w:autoSpaceDE w:val="0"/>
              <w:autoSpaceDN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49441A">
              <w:rPr>
                <w:rFonts w:eastAsia="Calibri"/>
                <w:sz w:val="24"/>
                <w:szCs w:val="24"/>
                <w:lang w:eastAsia="en-US"/>
              </w:rPr>
              <w:t xml:space="preserve">Катаракта </w:t>
            </w:r>
          </w:p>
          <w:p w14:paraId="5F10FC78" w14:textId="77777777" w:rsidR="00814F31" w:rsidRPr="0049441A" w:rsidRDefault="00814F31" w:rsidP="00A04684">
            <w:pPr>
              <w:widowControl w:val="0"/>
              <w:autoSpaceDE w:val="0"/>
              <w:autoSpaceDN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49441A">
              <w:rPr>
                <w:rFonts w:eastAsia="Calibri"/>
                <w:sz w:val="24"/>
                <w:szCs w:val="24"/>
                <w:lang w:eastAsia="en-US"/>
              </w:rPr>
              <w:t>Нечёткость зрения, глаукома</w:t>
            </w:r>
          </w:p>
        </w:tc>
      </w:tr>
      <w:tr w:rsidR="00814F31" w:rsidRPr="0049441A" w14:paraId="49DB084C" w14:textId="77777777" w:rsidTr="00814F31">
        <w:tc>
          <w:tcPr>
            <w:tcW w:w="2722" w:type="dxa"/>
          </w:tcPr>
          <w:p w14:paraId="3C1CC7D1" w14:textId="77777777" w:rsidR="00814F31" w:rsidRPr="0049441A" w:rsidRDefault="00814F31" w:rsidP="00A04684">
            <w:pPr>
              <w:widowControl w:val="0"/>
              <w:autoSpaceDE w:val="0"/>
              <w:autoSpaceDN w:val="0"/>
              <w:contextualSpacing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9441A">
              <w:rPr>
                <w:rFonts w:eastAsia="Calibri"/>
                <w:b/>
                <w:sz w:val="24"/>
                <w:szCs w:val="24"/>
                <w:lang w:eastAsia="en-US"/>
              </w:rPr>
              <w:t>Нарушения психики</w:t>
            </w:r>
          </w:p>
        </w:tc>
        <w:tc>
          <w:tcPr>
            <w:tcW w:w="1272" w:type="dxa"/>
          </w:tcPr>
          <w:p w14:paraId="372A5E44" w14:textId="77777777" w:rsidR="00814F31" w:rsidRPr="0049441A" w:rsidRDefault="00814F31" w:rsidP="00A04684">
            <w:pPr>
              <w:widowControl w:val="0"/>
              <w:autoSpaceDE w:val="0"/>
              <w:autoSpaceDN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49441A">
              <w:rPr>
                <w:rFonts w:eastAsia="Calibri"/>
                <w:sz w:val="24"/>
                <w:szCs w:val="24"/>
                <w:lang w:eastAsia="en-US"/>
              </w:rPr>
              <w:t>Нечасто</w:t>
            </w:r>
          </w:p>
          <w:p w14:paraId="6F6F1929" w14:textId="77777777" w:rsidR="00814F31" w:rsidRPr="0049441A" w:rsidRDefault="00814F31" w:rsidP="00A04684">
            <w:pPr>
              <w:widowControl w:val="0"/>
              <w:autoSpaceDE w:val="0"/>
              <w:autoSpaceDN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49441A">
              <w:rPr>
                <w:rFonts w:eastAsia="Calibri"/>
                <w:sz w:val="24"/>
                <w:szCs w:val="24"/>
                <w:lang w:eastAsia="en-US"/>
              </w:rPr>
              <w:t xml:space="preserve">Редко </w:t>
            </w:r>
          </w:p>
          <w:p w14:paraId="14253E85" w14:textId="77777777" w:rsidR="00814F31" w:rsidRPr="0049441A" w:rsidRDefault="00814F31" w:rsidP="00A04684">
            <w:pPr>
              <w:widowControl w:val="0"/>
              <w:autoSpaceDE w:val="0"/>
              <w:autoSpaceDN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  <w:p w14:paraId="73DC3B45" w14:textId="77777777" w:rsidR="00814F31" w:rsidRPr="0049441A" w:rsidRDefault="00814F31" w:rsidP="00A04684">
            <w:pPr>
              <w:widowControl w:val="0"/>
              <w:autoSpaceDE w:val="0"/>
              <w:autoSpaceDN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49441A">
              <w:rPr>
                <w:rFonts w:eastAsia="Calibri"/>
                <w:sz w:val="24"/>
                <w:szCs w:val="24"/>
                <w:lang w:eastAsia="en-US"/>
              </w:rPr>
              <w:t>Неизвестно</w:t>
            </w:r>
          </w:p>
        </w:tc>
        <w:tc>
          <w:tcPr>
            <w:tcW w:w="4959" w:type="dxa"/>
          </w:tcPr>
          <w:p w14:paraId="62DAC6CB" w14:textId="77777777" w:rsidR="00814F31" w:rsidRPr="0049441A" w:rsidRDefault="00814F31" w:rsidP="00A04684">
            <w:pPr>
              <w:widowControl w:val="0"/>
              <w:autoSpaceDE w:val="0"/>
              <w:autoSpaceDN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49441A">
              <w:rPr>
                <w:rFonts w:eastAsia="Calibri"/>
                <w:sz w:val="24"/>
                <w:szCs w:val="24"/>
                <w:lang w:eastAsia="en-US"/>
              </w:rPr>
              <w:t>Беспокойство, депрессия</w:t>
            </w:r>
          </w:p>
          <w:p w14:paraId="7E0935FB" w14:textId="77777777" w:rsidR="00814F31" w:rsidRPr="0049441A" w:rsidRDefault="00814F31" w:rsidP="00A04684">
            <w:pPr>
              <w:widowControl w:val="0"/>
              <w:autoSpaceDE w:val="0"/>
              <w:autoSpaceDN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bookmarkStart w:id="6" w:name="_Hlk30597627"/>
            <w:r w:rsidRPr="0049441A">
              <w:rPr>
                <w:rFonts w:eastAsia="Calibri"/>
                <w:sz w:val="24"/>
                <w:szCs w:val="24"/>
                <w:lang w:eastAsia="en-US"/>
              </w:rPr>
              <w:t>Возбуждённость, нервозность, изменения поведения (преимущественно у детей)</w:t>
            </w:r>
          </w:p>
          <w:p w14:paraId="4268CF07" w14:textId="77777777" w:rsidR="00814F31" w:rsidRPr="0049441A" w:rsidRDefault="00814F31" w:rsidP="00A04684">
            <w:pPr>
              <w:widowControl w:val="0"/>
              <w:autoSpaceDE w:val="0"/>
              <w:autoSpaceDN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bookmarkStart w:id="7" w:name="_Hlk30597715"/>
            <w:bookmarkEnd w:id="6"/>
            <w:r w:rsidRPr="0049441A">
              <w:rPr>
                <w:rFonts w:eastAsia="Calibri"/>
                <w:sz w:val="24"/>
                <w:szCs w:val="24"/>
                <w:lang w:eastAsia="en-US"/>
              </w:rPr>
              <w:t>Нарушения сна, психомоторная гиперактивность, агрессия</w:t>
            </w:r>
            <w:bookmarkEnd w:id="7"/>
          </w:p>
        </w:tc>
      </w:tr>
      <w:tr w:rsidR="00814F31" w:rsidRPr="0049441A" w14:paraId="39A53FF4" w14:textId="77777777" w:rsidTr="00814F31">
        <w:tc>
          <w:tcPr>
            <w:tcW w:w="2722" w:type="dxa"/>
          </w:tcPr>
          <w:p w14:paraId="72DA33C2" w14:textId="77777777" w:rsidR="00814F31" w:rsidRPr="0049441A" w:rsidRDefault="00814F31" w:rsidP="00A04684">
            <w:pPr>
              <w:widowControl w:val="0"/>
              <w:autoSpaceDE w:val="0"/>
              <w:autoSpaceDN w:val="0"/>
              <w:contextualSpacing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9441A">
              <w:rPr>
                <w:rFonts w:eastAsia="Calibri"/>
                <w:b/>
                <w:sz w:val="24"/>
                <w:szCs w:val="24"/>
                <w:lang w:eastAsia="en-US"/>
              </w:rPr>
              <w:t>Нарушения со стороны центральной нервной системы</w:t>
            </w:r>
          </w:p>
        </w:tc>
        <w:tc>
          <w:tcPr>
            <w:tcW w:w="1272" w:type="dxa"/>
          </w:tcPr>
          <w:p w14:paraId="380085C0" w14:textId="77777777" w:rsidR="00814F31" w:rsidRPr="0049441A" w:rsidRDefault="00814F31" w:rsidP="00A04684">
            <w:pPr>
              <w:widowControl w:val="0"/>
              <w:autoSpaceDE w:val="0"/>
              <w:autoSpaceDN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49441A">
              <w:rPr>
                <w:rFonts w:eastAsia="Calibri"/>
                <w:sz w:val="24"/>
                <w:szCs w:val="24"/>
                <w:lang w:eastAsia="en-US"/>
              </w:rPr>
              <w:t xml:space="preserve">Нечасто </w:t>
            </w:r>
          </w:p>
          <w:p w14:paraId="0717DC5D" w14:textId="77777777" w:rsidR="00814F31" w:rsidRPr="0049441A" w:rsidRDefault="00814F31" w:rsidP="00A04684">
            <w:pPr>
              <w:widowControl w:val="0"/>
              <w:autoSpaceDE w:val="0"/>
              <w:autoSpaceDN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959" w:type="dxa"/>
          </w:tcPr>
          <w:p w14:paraId="396D8572" w14:textId="77777777" w:rsidR="00814F31" w:rsidRPr="0049441A" w:rsidRDefault="00814F31" w:rsidP="00A04684">
            <w:pPr>
              <w:widowControl w:val="0"/>
              <w:autoSpaceDE w:val="0"/>
              <w:autoSpaceDN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49441A">
              <w:rPr>
                <w:rFonts w:eastAsia="Calibri"/>
                <w:sz w:val="24"/>
                <w:szCs w:val="24"/>
                <w:lang w:eastAsia="en-US"/>
              </w:rPr>
              <w:t xml:space="preserve">Тремор </w:t>
            </w:r>
          </w:p>
        </w:tc>
      </w:tr>
      <w:tr w:rsidR="00814F31" w:rsidRPr="0049441A" w14:paraId="71546E1C" w14:textId="77777777" w:rsidTr="00814F31">
        <w:tc>
          <w:tcPr>
            <w:tcW w:w="2722" w:type="dxa"/>
          </w:tcPr>
          <w:p w14:paraId="13934FCE" w14:textId="77777777" w:rsidR="00814F31" w:rsidRPr="0049441A" w:rsidRDefault="00814F31" w:rsidP="00A04684">
            <w:pPr>
              <w:widowControl w:val="0"/>
              <w:autoSpaceDE w:val="0"/>
              <w:autoSpaceDN w:val="0"/>
              <w:contextualSpacing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9441A">
              <w:rPr>
                <w:rFonts w:eastAsia="Calibri"/>
                <w:b/>
                <w:sz w:val="24"/>
                <w:szCs w:val="24"/>
                <w:lang w:eastAsia="en-US"/>
              </w:rPr>
              <w:t>Нарушения со стороны дыхательной системы, органов грудной клетки и средостения</w:t>
            </w:r>
          </w:p>
        </w:tc>
        <w:tc>
          <w:tcPr>
            <w:tcW w:w="1272" w:type="dxa"/>
          </w:tcPr>
          <w:p w14:paraId="15695559" w14:textId="77777777" w:rsidR="00814F31" w:rsidRPr="0049441A" w:rsidRDefault="00814F31" w:rsidP="00A04684">
            <w:pPr>
              <w:widowControl w:val="0"/>
              <w:autoSpaceDE w:val="0"/>
              <w:autoSpaceDN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49441A">
              <w:rPr>
                <w:rFonts w:eastAsia="Calibri"/>
                <w:sz w:val="24"/>
                <w:szCs w:val="24"/>
                <w:lang w:eastAsia="en-US"/>
              </w:rPr>
              <w:t>Часто</w:t>
            </w:r>
          </w:p>
          <w:p w14:paraId="04FC0410" w14:textId="77777777" w:rsidR="00814F31" w:rsidRPr="0049441A" w:rsidRDefault="00814F31" w:rsidP="00A04684">
            <w:pPr>
              <w:widowControl w:val="0"/>
              <w:autoSpaceDE w:val="0"/>
              <w:autoSpaceDN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  <w:p w14:paraId="53348D4A" w14:textId="77777777" w:rsidR="00814F31" w:rsidRPr="0049441A" w:rsidRDefault="00814F31" w:rsidP="00A04684">
            <w:pPr>
              <w:widowControl w:val="0"/>
              <w:autoSpaceDE w:val="0"/>
              <w:autoSpaceDN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49441A">
              <w:rPr>
                <w:rFonts w:eastAsia="Calibri"/>
                <w:sz w:val="24"/>
                <w:szCs w:val="24"/>
                <w:lang w:eastAsia="en-US"/>
              </w:rPr>
              <w:t xml:space="preserve">Редко </w:t>
            </w:r>
          </w:p>
          <w:p w14:paraId="221D218F" w14:textId="77777777" w:rsidR="00814F31" w:rsidRPr="0049441A" w:rsidRDefault="00814F31" w:rsidP="00A04684">
            <w:pPr>
              <w:widowControl w:val="0"/>
              <w:autoSpaceDE w:val="0"/>
              <w:autoSpaceDN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959" w:type="dxa"/>
          </w:tcPr>
          <w:p w14:paraId="529D1DF9" w14:textId="77777777" w:rsidR="00814F31" w:rsidRPr="0049441A" w:rsidRDefault="00814F31" w:rsidP="00A04684">
            <w:pPr>
              <w:widowControl w:val="0"/>
              <w:autoSpaceDE w:val="0"/>
              <w:autoSpaceDN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49441A">
              <w:rPr>
                <w:rFonts w:eastAsia="Calibri"/>
                <w:sz w:val="24"/>
                <w:szCs w:val="24"/>
                <w:lang w:eastAsia="en-US"/>
              </w:rPr>
              <w:t>Кашель, раздражение слизистой оболочки горла</w:t>
            </w:r>
          </w:p>
          <w:p w14:paraId="7093CE0B" w14:textId="77777777" w:rsidR="00814F31" w:rsidRPr="0049441A" w:rsidRDefault="00814F31" w:rsidP="00A04684">
            <w:pPr>
              <w:widowControl w:val="0"/>
              <w:autoSpaceDE w:val="0"/>
              <w:autoSpaceDN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bookmarkStart w:id="8" w:name="_Hlk30597646"/>
            <w:r w:rsidRPr="0049441A">
              <w:rPr>
                <w:rFonts w:eastAsia="Calibri"/>
                <w:sz w:val="24"/>
                <w:szCs w:val="24"/>
                <w:lang w:eastAsia="en-US"/>
              </w:rPr>
              <w:t xml:space="preserve">Бронхоспазм, </w:t>
            </w:r>
            <w:proofErr w:type="spellStart"/>
            <w:r w:rsidRPr="0049441A">
              <w:rPr>
                <w:rFonts w:eastAsia="Calibri"/>
                <w:sz w:val="24"/>
                <w:szCs w:val="24"/>
                <w:lang w:eastAsia="en-US"/>
              </w:rPr>
              <w:t>дисфония</w:t>
            </w:r>
            <w:proofErr w:type="spellEnd"/>
            <w:r w:rsidRPr="0049441A">
              <w:rPr>
                <w:rFonts w:eastAsia="Calibri"/>
                <w:sz w:val="24"/>
                <w:szCs w:val="24"/>
                <w:lang w:eastAsia="en-US"/>
              </w:rPr>
              <w:t>, охриплость голоса</w:t>
            </w:r>
            <w:bookmarkEnd w:id="8"/>
          </w:p>
        </w:tc>
      </w:tr>
      <w:tr w:rsidR="00814F31" w:rsidRPr="0049441A" w14:paraId="10466962" w14:textId="77777777" w:rsidTr="00814F31">
        <w:tc>
          <w:tcPr>
            <w:tcW w:w="2722" w:type="dxa"/>
          </w:tcPr>
          <w:p w14:paraId="4F111A96" w14:textId="77777777" w:rsidR="00814F31" w:rsidRPr="0049441A" w:rsidRDefault="00814F31" w:rsidP="00A04684">
            <w:pPr>
              <w:widowControl w:val="0"/>
              <w:autoSpaceDE w:val="0"/>
              <w:autoSpaceDN w:val="0"/>
              <w:contextualSpacing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9441A">
              <w:rPr>
                <w:rFonts w:eastAsia="Calibri"/>
                <w:b/>
                <w:sz w:val="24"/>
                <w:szCs w:val="24"/>
                <w:lang w:eastAsia="en-US"/>
              </w:rPr>
              <w:t>Нарушения со стороны кожи и подкожных тканей</w:t>
            </w:r>
          </w:p>
        </w:tc>
        <w:tc>
          <w:tcPr>
            <w:tcW w:w="1272" w:type="dxa"/>
          </w:tcPr>
          <w:p w14:paraId="5E35D46B" w14:textId="77777777" w:rsidR="00814F31" w:rsidRPr="0049441A" w:rsidRDefault="00814F31" w:rsidP="00A04684">
            <w:pPr>
              <w:widowControl w:val="0"/>
              <w:autoSpaceDE w:val="0"/>
              <w:autoSpaceDN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49441A">
              <w:rPr>
                <w:rFonts w:eastAsia="Calibri"/>
                <w:sz w:val="24"/>
                <w:szCs w:val="24"/>
                <w:lang w:eastAsia="en-US"/>
              </w:rPr>
              <w:t xml:space="preserve">Редко </w:t>
            </w:r>
          </w:p>
          <w:p w14:paraId="5222E43D" w14:textId="77777777" w:rsidR="00814F31" w:rsidRPr="0049441A" w:rsidRDefault="00814F31" w:rsidP="00A04684">
            <w:pPr>
              <w:widowControl w:val="0"/>
              <w:autoSpaceDE w:val="0"/>
              <w:autoSpaceDN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959" w:type="dxa"/>
          </w:tcPr>
          <w:p w14:paraId="1F9ACA0F" w14:textId="77777777" w:rsidR="00814F31" w:rsidRPr="0049441A" w:rsidRDefault="00814F31" w:rsidP="00A04684">
            <w:pPr>
              <w:widowControl w:val="0"/>
              <w:autoSpaceDE w:val="0"/>
              <w:autoSpaceDN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bookmarkStart w:id="9" w:name="_Hlk30597663"/>
            <w:r w:rsidRPr="0049441A">
              <w:rPr>
                <w:rFonts w:eastAsia="Calibri"/>
                <w:sz w:val="24"/>
                <w:szCs w:val="24"/>
                <w:lang w:eastAsia="en-US"/>
              </w:rPr>
              <w:t>Появление синяков на коже</w:t>
            </w:r>
            <w:bookmarkEnd w:id="9"/>
          </w:p>
        </w:tc>
      </w:tr>
      <w:tr w:rsidR="00814F31" w:rsidRPr="0049441A" w14:paraId="0C86CDA8" w14:textId="77777777" w:rsidTr="00814F31">
        <w:tc>
          <w:tcPr>
            <w:tcW w:w="2722" w:type="dxa"/>
          </w:tcPr>
          <w:p w14:paraId="78459676" w14:textId="77777777" w:rsidR="00814F31" w:rsidRPr="0049441A" w:rsidRDefault="00814F31" w:rsidP="00A04684">
            <w:pPr>
              <w:widowControl w:val="0"/>
              <w:autoSpaceDE w:val="0"/>
              <w:autoSpaceDN w:val="0"/>
              <w:contextualSpacing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9441A">
              <w:rPr>
                <w:rFonts w:eastAsia="Calibri"/>
                <w:b/>
                <w:sz w:val="24"/>
                <w:szCs w:val="24"/>
                <w:lang w:eastAsia="en-US"/>
              </w:rPr>
              <w:t>Нарушения со стороны опорно-двигательного аппарата и соединительной ткани</w:t>
            </w:r>
          </w:p>
        </w:tc>
        <w:tc>
          <w:tcPr>
            <w:tcW w:w="1272" w:type="dxa"/>
          </w:tcPr>
          <w:p w14:paraId="20AA201C" w14:textId="77777777" w:rsidR="00814F31" w:rsidRPr="0049441A" w:rsidRDefault="00814F31" w:rsidP="00A04684">
            <w:pPr>
              <w:widowControl w:val="0"/>
              <w:autoSpaceDE w:val="0"/>
              <w:autoSpaceDN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49441A">
              <w:rPr>
                <w:rFonts w:eastAsia="Calibri"/>
                <w:sz w:val="24"/>
                <w:szCs w:val="24"/>
                <w:lang w:eastAsia="en-US"/>
              </w:rPr>
              <w:t xml:space="preserve">Нечасто </w:t>
            </w:r>
          </w:p>
          <w:p w14:paraId="399E93BC" w14:textId="77777777" w:rsidR="00814F31" w:rsidRPr="0049441A" w:rsidRDefault="00814F31" w:rsidP="00A04684">
            <w:pPr>
              <w:widowControl w:val="0"/>
              <w:autoSpaceDE w:val="0"/>
              <w:autoSpaceDN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959" w:type="dxa"/>
          </w:tcPr>
          <w:p w14:paraId="13966AAB" w14:textId="77777777" w:rsidR="00814F31" w:rsidRPr="0049441A" w:rsidRDefault="00814F31" w:rsidP="00A04684">
            <w:pPr>
              <w:widowControl w:val="0"/>
              <w:autoSpaceDE w:val="0"/>
              <w:autoSpaceDN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49441A">
              <w:rPr>
                <w:rFonts w:eastAsia="Calibri"/>
                <w:sz w:val="24"/>
                <w:szCs w:val="24"/>
                <w:lang w:eastAsia="en-US"/>
              </w:rPr>
              <w:t>Мышечный спазм</w:t>
            </w:r>
          </w:p>
        </w:tc>
      </w:tr>
    </w:tbl>
    <w:p w14:paraId="2A8C6DF7" w14:textId="77777777" w:rsidR="00814F31" w:rsidRPr="0049441A" w:rsidRDefault="00814F31" w:rsidP="00814F31">
      <w:pPr>
        <w:jc w:val="both"/>
        <w:rPr>
          <w:sz w:val="24"/>
          <w:szCs w:val="24"/>
          <w:lang w:val="it-IT"/>
        </w:rPr>
      </w:pPr>
    </w:p>
    <w:p w14:paraId="68635E97" w14:textId="77777777" w:rsidR="00814F31" w:rsidRPr="0049441A" w:rsidRDefault="00814F31" w:rsidP="00814F31">
      <w:pPr>
        <w:jc w:val="both"/>
        <w:rPr>
          <w:sz w:val="24"/>
          <w:szCs w:val="24"/>
        </w:rPr>
      </w:pPr>
      <w:r w:rsidRPr="0049441A">
        <w:rPr>
          <w:sz w:val="24"/>
          <w:szCs w:val="24"/>
        </w:rPr>
        <w:t>* См. «Описание отдельных побочных реакций» ниже.</w:t>
      </w:r>
    </w:p>
    <w:p w14:paraId="4730BA18" w14:textId="77777777" w:rsidR="00814F31" w:rsidRPr="0049441A" w:rsidRDefault="00814F31" w:rsidP="00814F31">
      <w:pPr>
        <w:jc w:val="both"/>
        <w:rPr>
          <w:sz w:val="24"/>
          <w:szCs w:val="24"/>
        </w:rPr>
      </w:pPr>
      <w:r w:rsidRPr="0049441A">
        <w:rPr>
          <w:sz w:val="24"/>
          <w:szCs w:val="24"/>
        </w:rPr>
        <w:t>** См. раздел «Пациенты детского возраста» ниже.</w:t>
      </w:r>
    </w:p>
    <w:p w14:paraId="3360127F" w14:textId="77777777" w:rsidR="00814F31" w:rsidRPr="0049441A" w:rsidRDefault="00814F31" w:rsidP="00814F31">
      <w:pPr>
        <w:jc w:val="both"/>
        <w:rPr>
          <w:sz w:val="24"/>
          <w:szCs w:val="24"/>
        </w:rPr>
      </w:pPr>
    </w:p>
    <w:p w14:paraId="07B25B92" w14:textId="77777777" w:rsidR="00814F31" w:rsidRPr="0049441A" w:rsidRDefault="00814F31" w:rsidP="00814F31">
      <w:pPr>
        <w:contextualSpacing/>
        <w:jc w:val="both"/>
        <w:rPr>
          <w:rFonts w:eastAsiaTheme="minorEastAsia"/>
          <w:sz w:val="24"/>
          <w:szCs w:val="24"/>
          <w:u w:val="single"/>
        </w:rPr>
      </w:pPr>
      <w:r w:rsidRPr="0049441A">
        <w:rPr>
          <w:rFonts w:eastAsiaTheme="minorEastAsia"/>
          <w:sz w:val="24"/>
          <w:szCs w:val="24"/>
          <w:u w:val="single"/>
        </w:rPr>
        <w:t>Описание отдельных нежелательных реакций</w:t>
      </w:r>
    </w:p>
    <w:p w14:paraId="606FA3D0" w14:textId="77777777" w:rsidR="00814F31" w:rsidRPr="0049441A" w:rsidRDefault="00814F31" w:rsidP="00814F31">
      <w:pPr>
        <w:contextualSpacing/>
        <w:jc w:val="both"/>
        <w:rPr>
          <w:rFonts w:eastAsiaTheme="minorEastAsia"/>
          <w:sz w:val="24"/>
          <w:szCs w:val="24"/>
        </w:rPr>
      </w:pPr>
      <w:r w:rsidRPr="0049441A">
        <w:rPr>
          <w:rFonts w:eastAsiaTheme="minorEastAsia"/>
          <w:sz w:val="24"/>
          <w:szCs w:val="24"/>
        </w:rPr>
        <w:lastRenderedPageBreak/>
        <w:t xml:space="preserve">Иногда при приёме ингаляционных </w:t>
      </w:r>
      <w:proofErr w:type="spellStart"/>
      <w:r w:rsidRPr="0049441A">
        <w:rPr>
          <w:rFonts w:eastAsiaTheme="minorEastAsia"/>
          <w:sz w:val="24"/>
          <w:szCs w:val="24"/>
        </w:rPr>
        <w:t>глюкокортикостероидов</w:t>
      </w:r>
      <w:proofErr w:type="spellEnd"/>
      <w:r w:rsidRPr="0049441A">
        <w:rPr>
          <w:rFonts w:eastAsiaTheme="minorEastAsia"/>
          <w:sz w:val="24"/>
          <w:szCs w:val="24"/>
        </w:rPr>
        <w:t xml:space="preserve"> могут возникать признаки или симптомы, вызываемые действием системных </w:t>
      </w:r>
      <w:proofErr w:type="spellStart"/>
      <w:r w:rsidRPr="0049441A">
        <w:rPr>
          <w:rFonts w:eastAsiaTheme="minorEastAsia"/>
          <w:sz w:val="24"/>
          <w:szCs w:val="24"/>
        </w:rPr>
        <w:t>глюкокортикостероидов</w:t>
      </w:r>
      <w:proofErr w:type="spellEnd"/>
      <w:r w:rsidRPr="0049441A">
        <w:rPr>
          <w:rFonts w:eastAsiaTheme="minorEastAsia"/>
          <w:sz w:val="24"/>
          <w:szCs w:val="24"/>
        </w:rPr>
        <w:t>. Выраженность этих симптомов, вероятно, зависит от дозы препарата, продолжительности терапии, сопутствующей и ранее полученной терапии кортикостероидами, а также индивидуальной чувствительности.</w:t>
      </w:r>
    </w:p>
    <w:p w14:paraId="35EC501C" w14:textId="77777777" w:rsidR="00814F31" w:rsidRPr="0049441A" w:rsidRDefault="00814F31" w:rsidP="00814F31">
      <w:pPr>
        <w:contextualSpacing/>
        <w:jc w:val="both"/>
        <w:rPr>
          <w:rFonts w:eastAsiaTheme="minorEastAsia"/>
          <w:i/>
          <w:sz w:val="24"/>
          <w:szCs w:val="24"/>
        </w:rPr>
      </w:pPr>
      <w:r w:rsidRPr="0049441A">
        <w:rPr>
          <w:rFonts w:eastAsiaTheme="minorEastAsia"/>
          <w:i/>
          <w:sz w:val="24"/>
          <w:szCs w:val="24"/>
        </w:rPr>
        <w:t>Нарушения со стороны иммунной системы</w:t>
      </w:r>
    </w:p>
    <w:p w14:paraId="45CA0B14" w14:textId="77777777" w:rsidR="00814F31" w:rsidRPr="0049441A" w:rsidRDefault="00814F31" w:rsidP="00814F31">
      <w:pPr>
        <w:contextualSpacing/>
        <w:jc w:val="both"/>
        <w:rPr>
          <w:rFonts w:eastAsiaTheme="minorEastAsia"/>
          <w:sz w:val="24"/>
          <w:szCs w:val="24"/>
        </w:rPr>
      </w:pPr>
      <w:r w:rsidRPr="0049441A">
        <w:rPr>
          <w:rFonts w:eastAsiaTheme="minorEastAsia"/>
          <w:sz w:val="24"/>
          <w:szCs w:val="24"/>
        </w:rPr>
        <w:t>Отмечались случаи раздражения кожи лица при использовании небулайзера с маской. Во избежание раздражения лицо следует умывать водой после использования маски.</w:t>
      </w:r>
    </w:p>
    <w:p w14:paraId="7317CDFD" w14:textId="77777777" w:rsidR="00814F31" w:rsidRPr="0049441A" w:rsidRDefault="00814F31" w:rsidP="00814F31">
      <w:pPr>
        <w:contextualSpacing/>
        <w:jc w:val="both"/>
        <w:rPr>
          <w:rFonts w:eastAsiaTheme="minorEastAsia"/>
          <w:i/>
          <w:sz w:val="24"/>
          <w:szCs w:val="24"/>
        </w:rPr>
      </w:pPr>
      <w:r w:rsidRPr="0049441A">
        <w:rPr>
          <w:rFonts w:eastAsiaTheme="minorEastAsia"/>
          <w:i/>
          <w:sz w:val="24"/>
          <w:szCs w:val="24"/>
        </w:rPr>
        <w:t xml:space="preserve">Инфекционные и паразитарные заболевания </w:t>
      </w:r>
    </w:p>
    <w:p w14:paraId="734646F0" w14:textId="77777777" w:rsidR="00814F31" w:rsidRPr="0049441A" w:rsidRDefault="00814F31" w:rsidP="00814F31">
      <w:pPr>
        <w:contextualSpacing/>
        <w:jc w:val="both"/>
        <w:rPr>
          <w:rFonts w:eastAsiaTheme="minorEastAsia"/>
          <w:sz w:val="24"/>
          <w:szCs w:val="24"/>
        </w:rPr>
      </w:pPr>
      <w:r w:rsidRPr="0049441A">
        <w:rPr>
          <w:rFonts w:eastAsiaTheme="minorEastAsia"/>
          <w:sz w:val="24"/>
          <w:szCs w:val="24"/>
        </w:rPr>
        <w:t xml:space="preserve">Принимая во внимание риск развития кандидоза ротоглотки, пациенту следует ополаскивать рот водой после каждой ингаляции. </w:t>
      </w:r>
    </w:p>
    <w:p w14:paraId="6A1C51E8" w14:textId="77777777" w:rsidR="00814F31" w:rsidRPr="0049441A" w:rsidRDefault="00814F31" w:rsidP="00814F31">
      <w:pPr>
        <w:contextualSpacing/>
        <w:jc w:val="both"/>
        <w:rPr>
          <w:rFonts w:eastAsiaTheme="minorEastAsia"/>
          <w:i/>
          <w:sz w:val="24"/>
          <w:szCs w:val="24"/>
        </w:rPr>
      </w:pPr>
      <w:r w:rsidRPr="0049441A">
        <w:rPr>
          <w:rFonts w:eastAsiaTheme="minorEastAsia"/>
          <w:i/>
          <w:sz w:val="24"/>
          <w:szCs w:val="24"/>
        </w:rPr>
        <w:t>Нарушения со стороны органа зрения</w:t>
      </w:r>
    </w:p>
    <w:p w14:paraId="5B7F20B3" w14:textId="77777777" w:rsidR="00814F31" w:rsidRPr="0049441A" w:rsidRDefault="00814F31" w:rsidP="00814F31">
      <w:pPr>
        <w:contextualSpacing/>
        <w:jc w:val="both"/>
        <w:rPr>
          <w:rFonts w:eastAsiaTheme="minorEastAsia"/>
          <w:sz w:val="24"/>
          <w:szCs w:val="24"/>
        </w:rPr>
      </w:pPr>
      <w:r w:rsidRPr="0049441A">
        <w:rPr>
          <w:rFonts w:eastAsiaTheme="minorEastAsia"/>
          <w:sz w:val="24"/>
          <w:szCs w:val="24"/>
        </w:rPr>
        <w:t>Нечастые случаи такого нежелательного явления как катаракта отмечались в ходе исследований в группе плацебо.</w:t>
      </w:r>
    </w:p>
    <w:p w14:paraId="371650B0" w14:textId="77777777" w:rsidR="00814F31" w:rsidRPr="0049441A" w:rsidRDefault="00814F31" w:rsidP="00814F31">
      <w:pPr>
        <w:contextualSpacing/>
        <w:jc w:val="both"/>
        <w:rPr>
          <w:rFonts w:eastAsiaTheme="minorEastAsia"/>
          <w:i/>
          <w:sz w:val="24"/>
          <w:szCs w:val="24"/>
        </w:rPr>
      </w:pPr>
      <w:r w:rsidRPr="0049441A">
        <w:rPr>
          <w:rFonts w:eastAsiaTheme="minorEastAsia"/>
          <w:i/>
          <w:sz w:val="24"/>
          <w:szCs w:val="24"/>
        </w:rPr>
        <w:t xml:space="preserve">Нарушения психики </w:t>
      </w:r>
    </w:p>
    <w:p w14:paraId="6E224BB9" w14:textId="77777777" w:rsidR="00814F31" w:rsidRPr="0049441A" w:rsidRDefault="00814F31" w:rsidP="00814F31">
      <w:pPr>
        <w:contextualSpacing/>
        <w:jc w:val="both"/>
        <w:rPr>
          <w:rFonts w:eastAsiaTheme="minorEastAsia"/>
          <w:sz w:val="24"/>
          <w:szCs w:val="24"/>
        </w:rPr>
      </w:pPr>
      <w:r w:rsidRPr="0049441A">
        <w:rPr>
          <w:rFonts w:eastAsiaTheme="minorEastAsia"/>
          <w:sz w:val="24"/>
          <w:szCs w:val="24"/>
        </w:rPr>
        <w:t xml:space="preserve">Были проведены клинические испытания с 13119 пациентами, получавшими ингаляционный </w:t>
      </w:r>
      <w:proofErr w:type="spellStart"/>
      <w:r w:rsidRPr="0049441A">
        <w:rPr>
          <w:rFonts w:eastAsiaTheme="minorEastAsia"/>
          <w:sz w:val="24"/>
          <w:szCs w:val="24"/>
        </w:rPr>
        <w:t>будесонид</w:t>
      </w:r>
      <w:proofErr w:type="spellEnd"/>
      <w:r w:rsidRPr="0049441A">
        <w:rPr>
          <w:rFonts w:eastAsiaTheme="minorEastAsia"/>
          <w:sz w:val="24"/>
          <w:szCs w:val="24"/>
        </w:rPr>
        <w:t xml:space="preserve">, и 7278 пациентами, получавшими плацебо. Частота появления беспокойства составила 0.52% в группе пациентов, получавших ингаляционный </w:t>
      </w:r>
      <w:proofErr w:type="spellStart"/>
      <w:r w:rsidRPr="0049441A">
        <w:rPr>
          <w:rFonts w:eastAsiaTheme="minorEastAsia"/>
          <w:sz w:val="24"/>
          <w:szCs w:val="24"/>
        </w:rPr>
        <w:t>будесонид</w:t>
      </w:r>
      <w:proofErr w:type="spellEnd"/>
      <w:r w:rsidRPr="0049441A">
        <w:rPr>
          <w:rFonts w:eastAsiaTheme="minorEastAsia"/>
          <w:sz w:val="24"/>
          <w:szCs w:val="24"/>
        </w:rPr>
        <w:t xml:space="preserve"> и 0.63% в группе с плацебо, частота депрессии составила 0.67% в группе, </w:t>
      </w:r>
      <w:proofErr w:type="gramStart"/>
      <w:r w:rsidRPr="0049441A">
        <w:rPr>
          <w:rFonts w:eastAsiaTheme="minorEastAsia"/>
          <w:sz w:val="24"/>
          <w:szCs w:val="24"/>
        </w:rPr>
        <w:t>получавших  ингаляционный</w:t>
      </w:r>
      <w:proofErr w:type="gramEnd"/>
      <w:r w:rsidRPr="0049441A">
        <w:rPr>
          <w:rFonts w:eastAsiaTheme="minorEastAsia"/>
          <w:sz w:val="24"/>
          <w:szCs w:val="24"/>
        </w:rPr>
        <w:t xml:space="preserve"> </w:t>
      </w:r>
      <w:proofErr w:type="spellStart"/>
      <w:r w:rsidRPr="0049441A">
        <w:rPr>
          <w:rFonts w:eastAsiaTheme="minorEastAsia"/>
          <w:sz w:val="24"/>
          <w:szCs w:val="24"/>
        </w:rPr>
        <w:t>будесонид</w:t>
      </w:r>
      <w:proofErr w:type="spellEnd"/>
      <w:r w:rsidRPr="0049441A">
        <w:rPr>
          <w:rFonts w:eastAsiaTheme="minorEastAsia"/>
          <w:sz w:val="24"/>
          <w:szCs w:val="24"/>
        </w:rPr>
        <w:t xml:space="preserve"> и 1.15%  в группе, получавших плацебо.</w:t>
      </w:r>
    </w:p>
    <w:p w14:paraId="34BFE59A" w14:textId="77777777" w:rsidR="00814F31" w:rsidRPr="0049441A" w:rsidRDefault="00814F31" w:rsidP="00814F31">
      <w:pPr>
        <w:contextualSpacing/>
        <w:jc w:val="both"/>
        <w:rPr>
          <w:rFonts w:eastAsiaTheme="minorEastAsia"/>
          <w:i/>
          <w:sz w:val="24"/>
          <w:szCs w:val="24"/>
        </w:rPr>
      </w:pPr>
      <w:r w:rsidRPr="0049441A">
        <w:rPr>
          <w:rFonts w:eastAsiaTheme="minorEastAsia"/>
          <w:i/>
          <w:sz w:val="24"/>
          <w:szCs w:val="24"/>
        </w:rPr>
        <w:t>Дети</w:t>
      </w:r>
    </w:p>
    <w:p w14:paraId="40D82647" w14:textId="77777777" w:rsidR="00814F31" w:rsidRPr="0049441A" w:rsidRDefault="00814F31" w:rsidP="00814F31">
      <w:pPr>
        <w:contextualSpacing/>
        <w:jc w:val="both"/>
        <w:rPr>
          <w:rFonts w:eastAsiaTheme="minorEastAsia"/>
          <w:sz w:val="24"/>
          <w:szCs w:val="24"/>
        </w:rPr>
      </w:pPr>
      <w:r w:rsidRPr="0049441A">
        <w:rPr>
          <w:rFonts w:eastAsiaTheme="minorEastAsia"/>
          <w:sz w:val="24"/>
          <w:szCs w:val="24"/>
        </w:rPr>
        <w:t>В связи с риском задержки роста у детей следует регулярно контролировать показатели роста.</w:t>
      </w:r>
    </w:p>
    <w:p w14:paraId="3F4149C2" w14:textId="77777777" w:rsidR="00814F31" w:rsidRPr="0049441A" w:rsidRDefault="00814F31" w:rsidP="00814F31">
      <w:pPr>
        <w:contextualSpacing/>
        <w:jc w:val="both"/>
        <w:rPr>
          <w:rFonts w:eastAsiaTheme="minorEastAsia"/>
          <w:sz w:val="24"/>
          <w:szCs w:val="24"/>
          <w:u w:val="single"/>
        </w:rPr>
      </w:pPr>
    </w:p>
    <w:p w14:paraId="46B77AC2" w14:textId="77777777" w:rsidR="00814F31" w:rsidRPr="0049441A" w:rsidRDefault="00814F31" w:rsidP="00814F31">
      <w:pPr>
        <w:contextualSpacing/>
        <w:jc w:val="both"/>
        <w:rPr>
          <w:b/>
          <w:sz w:val="24"/>
          <w:szCs w:val="24"/>
        </w:rPr>
      </w:pPr>
      <w:r w:rsidRPr="0049441A">
        <w:rPr>
          <w:b/>
          <w:sz w:val="24"/>
          <w:szCs w:val="24"/>
        </w:rPr>
        <w:t xml:space="preserve">Сообщение о подозреваемых нежелательных реакциях </w:t>
      </w:r>
    </w:p>
    <w:p w14:paraId="07ED31CE" w14:textId="77777777" w:rsidR="00814F31" w:rsidRPr="0049441A" w:rsidRDefault="00814F31" w:rsidP="00814F31">
      <w:pPr>
        <w:contextualSpacing/>
        <w:jc w:val="both"/>
        <w:rPr>
          <w:sz w:val="24"/>
          <w:szCs w:val="24"/>
        </w:rPr>
      </w:pPr>
      <w:r w:rsidRPr="0049441A">
        <w:rPr>
          <w:sz w:val="24"/>
          <w:szCs w:val="24"/>
        </w:rPr>
        <w:t xml:space="preserve">Важно сообщать о подозреваемых нежелательных реакциях после регистрации ЛП с целью обеспечения непрерывного мониторинга соотношения «польза – риск» ЛП. Медицинским работникам рекомендуется сообщать о любых подозреваемых нежелательных реакциях ЛП через национальную систему сообщения о нежелательных реакциях РК. </w:t>
      </w:r>
    </w:p>
    <w:p w14:paraId="319C70B2" w14:textId="77777777" w:rsidR="00814F31" w:rsidRPr="0049441A" w:rsidRDefault="00814F31" w:rsidP="00814F31">
      <w:pPr>
        <w:contextualSpacing/>
        <w:jc w:val="both"/>
        <w:rPr>
          <w:sz w:val="24"/>
          <w:szCs w:val="24"/>
        </w:rPr>
      </w:pPr>
      <w:r w:rsidRPr="0049441A">
        <w:rPr>
          <w:sz w:val="24"/>
          <w:szCs w:val="24"/>
        </w:rPr>
        <w:t>РГП на ПХВ «Национальный Центр экспертизы лекарственных средств и медицинских изделий» Комитета медицинского и фармацевтического контроля Министерства здравоохранения Республики Казахстан</w:t>
      </w:r>
    </w:p>
    <w:p w14:paraId="599C33BB" w14:textId="77777777" w:rsidR="00814F31" w:rsidRPr="0049441A" w:rsidRDefault="005F728D" w:rsidP="00814F31">
      <w:pPr>
        <w:contextualSpacing/>
        <w:jc w:val="both"/>
        <w:rPr>
          <w:sz w:val="24"/>
          <w:szCs w:val="24"/>
        </w:rPr>
      </w:pPr>
      <w:hyperlink r:id="rId8" w:history="1">
        <w:r w:rsidR="00814F31" w:rsidRPr="0049441A">
          <w:rPr>
            <w:rStyle w:val="a3"/>
            <w:color w:val="auto"/>
            <w:sz w:val="24"/>
            <w:szCs w:val="24"/>
            <w:lang w:val="en-US"/>
          </w:rPr>
          <w:t>http</w:t>
        </w:r>
        <w:r w:rsidR="00814F31" w:rsidRPr="0049441A">
          <w:rPr>
            <w:rStyle w:val="a3"/>
            <w:color w:val="auto"/>
            <w:sz w:val="24"/>
            <w:szCs w:val="24"/>
          </w:rPr>
          <w:t>://</w:t>
        </w:r>
        <w:r w:rsidR="00814F31" w:rsidRPr="0049441A">
          <w:rPr>
            <w:rStyle w:val="a3"/>
            <w:color w:val="auto"/>
            <w:sz w:val="24"/>
            <w:szCs w:val="24"/>
            <w:lang w:val="en-US"/>
          </w:rPr>
          <w:t>www</w:t>
        </w:r>
        <w:r w:rsidR="00814F31" w:rsidRPr="0049441A">
          <w:rPr>
            <w:rStyle w:val="a3"/>
            <w:color w:val="auto"/>
            <w:sz w:val="24"/>
            <w:szCs w:val="24"/>
          </w:rPr>
          <w:t>.</w:t>
        </w:r>
        <w:proofErr w:type="spellStart"/>
        <w:r w:rsidR="00814F31" w:rsidRPr="0049441A">
          <w:rPr>
            <w:rStyle w:val="a3"/>
            <w:color w:val="auto"/>
            <w:sz w:val="24"/>
            <w:szCs w:val="24"/>
            <w:lang w:val="en-US"/>
          </w:rPr>
          <w:t>ndda</w:t>
        </w:r>
        <w:proofErr w:type="spellEnd"/>
        <w:r w:rsidR="00814F31" w:rsidRPr="0049441A">
          <w:rPr>
            <w:rStyle w:val="a3"/>
            <w:color w:val="auto"/>
            <w:sz w:val="24"/>
            <w:szCs w:val="24"/>
          </w:rPr>
          <w:t>.</w:t>
        </w:r>
        <w:proofErr w:type="spellStart"/>
        <w:r w:rsidR="00814F31" w:rsidRPr="0049441A">
          <w:rPr>
            <w:rStyle w:val="a3"/>
            <w:color w:val="auto"/>
            <w:sz w:val="24"/>
            <w:szCs w:val="24"/>
            <w:lang w:val="en-US"/>
          </w:rPr>
          <w:t>kz</w:t>
        </w:r>
        <w:proofErr w:type="spellEnd"/>
      </w:hyperlink>
    </w:p>
    <w:p w14:paraId="58796952" w14:textId="77777777" w:rsidR="00814F31" w:rsidRPr="0049441A" w:rsidRDefault="00814F31" w:rsidP="00814F31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4CA4734" w14:textId="3C22160D" w:rsidR="00814F31" w:rsidRPr="0049441A" w:rsidRDefault="00814F31" w:rsidP="00814F31">
      <w:pPr>
        <w:pStyle w:val="ConsPlusNormal"/>
        <w:contextualSpacing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49441A">
        <w:rPr>
          <w:rFonts w:ascii="Times New Roman" w:hAnsi="Times New Roman" w:cs="Times New Roman"/>
          <w:b/>
          <w:sz w:val="24"/>
          <w:szCs w:val="24"/>
        </w:rPr>
        <w:t>4.9. Передозировка</w:t>
      </w:r>
    </w:p>
    <w:p w14:paraId="1F1A7C9F" w14:textId="77777777" w:rsidR="00814F31" w:rsidRPr="0049441A" w:rsidRDefault="00814F31" w:rsidP="00814F31">
      <w:pPr>
        <w:pStyle w:val="ConsPlusNormal"/>
        <w:contextualSpacing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49441A">
        <w:rPr>
          <w:rFonts w:ascii="Times New Roman" w:hAnsi="Times New Roman" w:cs="Times New Roman"/>
          <w:sz w:val="24"/>
          <w:szCs w:val="24"/>
        </w:rPr>
        <w:t xml:space="preserve">При передозировке препаратом </w:t>
      </w:r>
      <w:proofErr w:type="spellStart"/>
      <w:r w:rsidRPr="0049441A">
        <w:rPr>
          <w:rFonts w:ascii="Times New Roman" w:hAnsi="Times New Roman" w:cs="Times New Roman"/>
          <w:sz w:val="24"/>
          <w:szCs w:val="24"/>
        </w:rPr>
        <w:t>Зенсонид</w:t>
      </w:r>
      <w:proofErr w:type="spellEnd"/>
      <w:r w:rsidRPr="0049441A">
        <w:rPr>
          <w:rFonts w:ascii="Times New Roman" w:hAnsi="Times New Roman" w:cs="Times New Roman"/>
          <w:sz w:val="24"/>
          <w:szCs w:val="24"/>
        </w:rPr>
        <w:t xml:space="preserve"> в дозах, значительно превышающих рекомендуемые, клинических проявлений не возникает. При длительном использовании препарата в дозах, значительно превышающих рекомендуемые, может развиться системный </w:t>
      </w:r>
      <w:proofErr w:type="spellStart"/>
      <w:r w:rsidRPr="0049441A">
        <w:rPr>
          <w:rFonts w:ascii="Times New Roman" w:hAnsi="Times New Roman" w:cs="Times New Roman"/>
          <w:sz w:val="24"/>
          <w:szCs w:val="24"/>
        </w:rPr>
        <w:t>глюкокортикостероидный</w:t>
      </w:r>
      <w:proofErr w:type="spellEnd"/>
      <w:r w:rsidRPr="0049441A">
        <w:rPr>
          <w:rFonts w:ascii="Times New Roman" w:hAnsi="Times New Roman" w:cs="Times New Roman"/>
          <w:sz w:val="24"/>
          <w:szCs w:val="24"/>
        </w:rPr>
        <w:t xml:space="preserve"> эффект в виде </w:t>
      </w:r>
      <w:proofErr w:type="spellStart"/>
      <w:r w:rsidRPr="0049441A">
        <w:rPr>
          <w:rFonts w:ascii="Times New Roman" w:hAnsi="Times New Roman" w:cs="Times New Roman"/>
          <w:sz w:val="24"/>
          <w:szCs w:val="24"/>
        </w:rPr>
        <w:t>гиперкортицизма</w:t>
      </w:r>
      <w:proofErr w:type="spellEnd"/>
      <w:r w:rsidRPr="0049441A">
        <w:rPr>
          <w:rFonts w:ascii="Times New Roman" w:hAnsi="Times New Roman" w:cs="Times New Roman"/>
          <w:sz w:val="24"/>
          <w:szCs w:val="24"/>
        </w:rPr>
        <w:t xml:space="preserve"> и подавления функции надпочечников.</w:t>
      </w:r>
    </w:p>
    <w:p w14:paraId="61591E47" w14:textId="77777777" w:rsidR="003D6D74" w:rsidRPr="0049441A" w:rsidRDefault="003D6D74" w:rsidP="002E32F1">
      <w:pPr>
        <w:pStyle w:val="ConsPlusNormal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2DDA92DE" w14:textId="769B2586" w:rsidR="00E21047" w:rsidRPr="0049441A" w:rsidRDefault="00E21047" w:rsidP="002E32F1">
      <w:pPr>
        <w:pStyle w:val="ConsPlusNormal"/>
        <w:contextualSpacing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49441A">
        <w:rPr>
          <w:rFonts w:ascii="Times New Roman" w:hAnsi="Times New Roman" w:cs="Times New Roman"/>
          <w:b/>
          <w:sz w:val="24"/>
          <w:szCs w:val="24"/>
        </w:rPr>
        <w:t>5. ФАРМАКОЛОГИЧЕСКИЕ СВОЙСТВА</w:t>
      </w:r>
    </w:p>
    <w:p w14:paraId="20143113" w14:textId="02B4BA9B" w:rsidR="00E21047" w:rsidRPr="0049441A" w:rsidRDefault="00E21047" w:rsidP="002E32F1">
      <w:pPr>
        <w:pStyle w:val="ConsPlusNormal"/>
        <w:contextualSpacing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  <w:bookmarkStart w:id="10" w:name="Par2291"/>
      <w:bookmarkEnd w:id="10"/>
      <w:r w:rsidRPr="0049441A">
        <w:rPr>
          <w:rFonts w:ascii="Times New Roman" w:hAnsi="Times New Roman" w:cs="Times New Roman"/>
          <w:b/>
          <w:sz w:val="24"/>
          <w:szCs w:val="24"/>
        </w:rPr>
        <w:t>5.1. Фармакодинамические свойства</w:t>
      </w:r>
    </w:p>
    <w:p w14:paraId="063CBFD9" w14:textId="38DCC433" w:rsidR="004243C1" w:rsidRPr="0049441A" w:rsidRDefault="004243C1" w:rsidP="004243C1">
      <w:pPr>
        <w:jc w:val="both"/>
        <w:rPr>
          <w:sz w:val="24"/>
          <w:szCs w:val="24"/>
        </w:rPr>
      </w:pPr>
      <w:r w:rsidRPr="0049441A">
        <w:rPr>
          <w:sz w:val="24"/>
          <w:szCs w:val="24"/>
        </w:rPr>
        <w:t xml:space="preserve">Фармакотерапевтическая группа: </w:t>
      </w:r>
      <w:r w:rsidR="008735C3" w:rsidRPr="0049441A">
        <w:rPr>
          <w:sz w:val="24"/>
          <w:szCs w:val="24"/>
        </w:rPr>
        <w:t xml:space="preserve">Препараты для лечения обструктивных заболеваний дыхательных путей. Другие ингаляционные препараты для лечения обструктивных заболеваний дыхательных путей. </w:t>
      </w:r>
      <w:proofErr w:type="spellStart"/>
      <w:r w:rsidR="008735C3" w:rsidRPr="0049441A">
        <w:rPr>
          <w:sz w:val="24"/>
          <w:szCs w:val="24"/>
        </w:rPr>
        <w:t>Глюкокортикостероиды</w:t>
      </w:r>
      <w:proofErr w:type="spellEnd"/>
      <w:r w:rsidR="008735C3" w:rsidRPr="0049441A">
        <w:rPr>
          <w:sz w:val="24"/>
          <w:szCs w:val="24"/>
        </w:rPr>
        <w:t xml:space="preserve">. </w:t>
      </w:r>
      <w:proofErr w:type="spellStart"/>
      <w:r w:rsidR="008735C3" w:rsidRPr="0049441A">
        <w:rPr>
          <w:sz w:val="24"/>
          <w:szCs w:val="24"/>
        </w:rPr>
        <w:t>Будесонид</w:t>
      </w:r>
      <w:proofErr w:type="spellEnd"/>
      <w:r w:rsidR="008735C3" w:rsidRPr="0049441A">
        <w:rPr>
          <w:sz w:val="24"/>
          <w:szCs w:val="24"/>
        </w:rPr>
        <w:t>.</w:t>
      </w:r>
    </w:p>
    <w:p w14:paraId="639894F0" w14:textId="77777777" w:rsidR="004243C1" w:rsidRPr="0049441A" w:rsidRDefault="004243C1" w:rsidP="004243C1">
      <w:pPr>
        <w:jc w:val="both"/>
        <w:rPr>
          <w:sz w:val="24"/>
          <w:szCs w:val="24"/>
        </w:rPr>
      </w:pPr>
      <w:r w:rsidRPr="0049441A">
        <w:rPr>
          <w:sz w:val="24"/>
          <w:szCs w:val="24"/>
        </w:rPr>
        <w:t>Код АТХ: R03BA02</w:t>
      </w:r>
    </w:p>
    <w:p w14:paraId="778FCD4C" w14:textId="77777777" w:rsidR="003D6D74" w:rsidRPr="0049441A" w:rsidRDefault="003D6D74" w:rsidP="003D6D74">
      <w:pPr>
        <w:jc w:val="both"/>
        <w:rPr>
          <w:i/>
          <w:sz w:val="24"/>
          <w:szCs w:val="24"/>
        </w:rPr>
      </w:pPr>
      <w:r w:rsidRPr="0049441A">
        <w:rPr>
          <w:i/>
          <w:sz w:val="24"/>
          <w:szCs w:val="24"/>
        </w:rPr>
        <w:t>Механизм действия</w:t>
      </w:r>
    </w:p>
    <w:p w14:paraId="6F96A25C" w14:textId="77777777" w:rsidR="004243C1" w:rsidRPr="0049441A" w:rsidRDefault="004243C1" w:rsidP="004243C1">
      <w:pPr>
        <w:jc w:val="both"/>
        <w:rPr>
          <w:sz w:val="24"/>
          <w:szCs w:val="24"/>
        </w:rPr>
      </w:pPr>
      <w:proofErr w:type="spellStart"/>
      <w:r w:rsidRPr="0049441A">
        <w:rPr>
          <w:sz w:val="24"/>
          <w:szCs w:val="24"/>
        </w:rPr>
        <w:t>Будесонид</w:t>
      </w:r>
      <w:proofErr w:type="spellEnd"/>
      <w:r w:rsidRPr="0049441A">
        <w:rPr>
          <w:sz w:val="24"/>
          <w:szCs w:val="24"/>
        </w:rPr>
        <w:t xml:space="preserve"> — </w:t>
      </w:r>
      <w:proofErr w:type="spellStart"/>
      <w:r w:rsidRPr="0049441A">
        <w:rPr>
          <w:sz w:val="24"/>
          <w:szCs w:val="24"/>
        </w:rPr>
        <w:t>глюкокортикостероид</w:t>
      </w:r>
      <w:proofErr w:type="spellEnd"/>
      <w:r w:rsidRPr="0049441A">
        <w:rPr>
          <w:sz w:val="24"/>
          <w:szCs w:val="24"/>
        </w:rPr>
        <w:t xml:space="preserve"> с высокой местной противовоспалительной активностью.</w:t>
      </w:r>
    </w:p>
    <w:p w14:paraId="4BDAB001" w14:textId="77777777" w:rsidR="004243C1" w:rsidRPr="0049441A" w:rsidRDefault="004243C1" w:rsidP="004243C1">
      <w:pPr>
        <w:jc w:val="both"/>
        <w:rPr>
          <w:sz w:val="24"/>
          <w:szCs w:val="24"/>
        </w:rPr>
      </w:pPr>
      <w:r w:rsidRPr="0049441A">
        <w:rPr>
          <w:sz w:val="24"/>
          <w:szCs w:val="24"/>
        </w:rPr>
        <w:lastRenderedPageBreak/>
        <w:t xml:space="preserve">Точный механизм действия </w:t>
      </w:r>
      <w:proofErr w:type="spellStart"/>
      <w:r w:rsidRPr="0049441A">
        <w:rPr>
          <w:sz w:val="24"/>
          <w:szCs w:val="24"/>
        </w:rPr>
        <w:t>глюкокортикостероидов</w:t>
      </w:r>
      <w:proofErr w:type="spellEnd"/>
      <w:r w:rsidRPr="0049441A">
        <w:rPr>
          <w:sz w:val="24"/>
          <w:szCs w:val="24"/>
        </w:rPr>
        <w:t xml:space="preserve"> при лечении астмы до конца не изучен. Противовоспалительная активность, направленная на Т-клетки, эозинофилы и тучные клетки, а также ингибирование высвобождения воспалительных медиаторов и ингибирование опосредованного цитокинами иммунного ответа, вероятно, имеют значение. Объективная активность </w:t>
      </w:r>
      <w:proofErr w:type="spellStart"/>
      <w:r w:rsidRPr="0049441A">
        <w:rPr>
          <w:sz w:val="24"/>
          <w:szCs w:val="24"/>
        </w:rPr>
        <w:t>будесонида</w:t>
      </w:r>
      <w:proofErr w:type="spellEnd"/>
      <w:r w:rsidRPr="0049441A">
        <w:rPr>
          <w:sz w:val="24"/>
          <w:szCs w:val="24"/>
        </w:rPr>
        <w:t>, измеряемая как сродство к глюкокортикоидным рецепторам, примерно в 15 раз выше, чем у преднизолона.</w:t>
      </w:r>
    </w:p>
    <w:p w14:paraId="1F9EFD78" w14:textId="77777777" w:rsidR="004243C1" w:rsidRPr="0049441A" w:rsidRDefault="004243C1" w:rsidP="004243C1">
      <w:pPr>
        <w:jc w:val="both"/>
        <w:rPr>
          <w:sz w:val="24"/>
          <w:szCs w:val="24"/>
        </w:rPr>
      </w:pPr>
      <w:r w:rsidRPr="0049441A">
        <w:rPr>
          <w:sz w:val="24"/>
          <w:szCs w:val="24"/>
        </w:rPr>
        <w:t xml:space="preserve">Клиническое исследование на пациентах с астмой, в котором ингаляционное введение </w:t>
      </w:r>
      <w:proofErr w:type="spellStart"/>
      <w:r w:rsidRPr="0049441A">
        <w:rPr>
          <w:sz w:val="24"/>
          <w:szCs w:val="24"/>
        </w:rPr>
        <w:t>будесонида</w:t>
      </w:r>
      <w:proofErr w:type="spellEnd"/>
      <w:r w:rsidRPr="0049441A">
        <w:rPr>
          <w:sz w:val="24"/>
          <w:szCs w:val="24"/>
        </w:rPr>
        <w:t xml:space="preserve"> сравнивалось с пероральным введением при схожих концентрациях в плазме, продемонстрировало статистически значимую эффективность при ингаляционном введении, но не при пероральном введении, по сравнению с плацебо. Таким образом, терапевтический эффект обычных доз </w:t>
      </w:r>
      <w:proofErr w:type="spellStart"/>
      <w:r w:rsidRPr="0049441A">
        <w:rPr>
          <w:sz w:val="24"/>
          <w:szCs w:val="24"/>
        </w:rPr>
        <w:t>будесонида</w:t>
      </w:r>
      <w:proofErr w:type="spellEnd"/>
      <w:r w:rsidRPr="0049441A">
        <w:rPr>
          <w:sz w:val="24"/>
          <w:szCs w:val="24"/>
        </w:rPr>
        <w:t>, вводимых ингаляционным путем, можно в значительной степени отнести к местному действию в дыхательных путях.</w:t>
      </w:r>
    </w:p>
    <w:p w14:paraId="316E95AC" w14:textId="77777777" w:rsidR="004243C1" w:rsidRPr="0049441A" w:rsidRDefault="004243C1" w:rsidP="004243C1">
      <w:pPr>
        <w:jc w:val="both"/>
        <w:rPr>
          <w:sz w:val="24"/>
          <w:szCs w:val="24"/>
        </w:rPr>
      </w:pPr>
      <w:r w:rsidRPr="0049441A">
        <w:rPr>
          <w:sz w:val="24"/>
          <w:szCs w:val="24"/>
        </w:rPr>
        <w:t xml:space="preserve">В провокационных исследованиях, проведенных на животных и пациентах, было показано, что </w:t>
      </w:r>
      <w:proofErr w:type="spellStart"/>
      <w:r w:rsidRPr="0049441A">
        <w:rPr>
          <w:sz w:val="24"/>
          <w:szCs w:val="24"/>
        </w:rPr>
        <w:t>будесонид</w:t>
      </w:r>
      <w:proofErr w:type="spellEnd"/>
      <w:r w:rsidRPr="0049441A">
        <w:rPr>
          <w:sz w:val="24"/>
          <w:szCs w:val="24"/>
        </w:rPr>
        <w:t xml:space="preserve"> обладает антианафилактическим и противовоспалительным действием, выражающимся в снижении степени бронхиальной обструкции при немедленной и поздней аллергической реакции.</w:t>
      </w:r>
    </w:p>
    <w:p w14:paraId="52900081" w14:textId="77777777" w:rsidR="004243C1" w:rsidRPr="0049441A" w:rsidRDefault="004243C1" w:rsidP="004243C1">
      <w:pPr>
        <w:jc w:val="both"/>
        <w:rPr>
          <w:b/>
          <w:bCs/>
          <w:sz w:val="24"/>
          <w:szCs w:val="24"/>
        </w:rPr>
      </w:pPr>
      <w:r w:rsidRPr="0049441A">
        <w:rPr>
          <w:b/>
          <w:bCs/>
          <w:sz w:val="24"/>
          <w:szCs w:val="24"/>
        </w:rPr>
        <w:t>Реактивность дыхательных путей</w:t>
      </w:r>
    </w:p>
    <w:p w14:paraId="79703D89" w14:textId="77777777" w:rsidR="004243C1" w:rsidRPr="0049441A" w:rsidRDefault="004243C1" w:rsidP="004243C1">
      <w:pPr>
        <w:jc w:val="both"/>
        <w:rPr>
          <w:sz w:val="24"/>
          <w:szCs w:val="24"/>
        </w:rPr>
      </w:pPr>
      <w:r w:rsidRPr="0049441A">
        <w:rPr>
          <w:sz w:val="24"/>
          <w:szCs w:val="24"/>
        </w:rPr>
        <w:t xml:space="preserve">Было показано, что у </w:t>
      </w:r>
      <w:proofErr w:type="spellStart"/>
      <w:r w:rsidRPr="0049441A">
        <w:rPr>
          <w:sz w:val="24"/>
          <w:szCs w:val="24"/>
        </w:rPr>
        <w:t>гиперреактивных</w:t>
      </w:r>
      <w:proofErr w:type="spellEnd"/>
      <w:r w:rsidRPr="0049441A">
        <w:rPr>
          <w:sz w:val="24"/>
          <w:szCs w:val="24"/>
        </w:rPr>
        <w:t xml:space="preserve"> пациентов </w:t>
      </w:r>
      <w:proofErr w:type="spellStart"/>
      <w:r w:rsidRPr="0049441A">
        <w:rPr>
          <w:sz w:val="24"/>
          <w:szCs w:val="24"/>
        </w:rPr>
        <w:t>будесонид</w:t>
      </w:r>
      <w:proofErr w:type="spellEnd"/>
      <w:r w:rsidRPr="0049441A">
        <w:rPr>
          <w:sz w:val="24"/>
          <w:szCs w:val="24"/>
        </w:rPr>
        <w:t xml:space="preserve"> снижает чувствительность дыхательных путей к гистамину и </w:t>
      </w:r>
      <w:proofErr w:type="spellStart"/>
      <w:r w:rsidRPr="0049441A">
        <w:rPr>
          <w:sz w:val="24"/>
          <w:szCs w:val="24"/>
        </w:rPr>
        <w:t>метахолину</w:t>
      </w:r>
      <w:proofErr w:type="spellEnd"/>
      <w:r w:rsidRPr="0049441A">
        <w:rPr>
          <w:sz w:val="24"/>
          <w:szCs w:val="24"/>
        </w:rPr>
        <w:t>.</w:t>
      </w:r>
    </w:p>
    <w:p w14:paraId="2826028E" w14:textId="77777777" w:rsidR="004243C1" w:rsidRPr="0049441A" w:rsidRDefault="004243C1" w:rsidP="004243C1">
      <w:pPr>
        <w:jc w:val="both"/>
        <w:rPr>
          <w:b/>
          <w:bCs/>
          <w:sz w:val="24"/>
          <w:szCs w:val="24"/>
        </w:rPr>
      </w:pPr>
      <w:r w:rsidRPr="0049441A">
        <w:rPr>
          <w:b/>
          <w:bCs/>
          <w:sz w:val="24"/>
          <w:szCs w:val="24"/>
        </w:rPr>
        <w:t>Влияние на концентрацию кортизола в плазме</w:t>
      </w:r>
    </w:p>
    <w:p w14:paraId="553CCD43" w14:textId="77777777" w:rsidR="004243C1" w:rsidRPr="0049441A" w:rsidRDefault="004243C1" w:rsidP="004243C1">
      <w:pPr>
        <w:jc w:val="both"/>
        <w:rPr>
          <w:sz w:val="24"/>
          <w:szCs w:val="24"/>
        </w:rPr>
      </w:pPr>
      <w:r w:rsidRPr="0049441A">
        <w:rPr>
          <w:sz w:val="24"/>
          <w:szCs w:val="24"/>
        </w:rPr>
        <w:t xml:space="preserve">Исследования с </w:t>
      </w:r>
      <w:proofErr w:type="spellStart"/>
      <w:r w:rsidRPr="0049441A">
        <w:rPr>
          <w:sz w:val="24"/>
          <w:szCs w:val="24"/>
        </w:rPr>
        <w:t>Будесонидом</w:t>
      </w:r>
      <w:proofErr w:type="spellEnd"/>
      <w:r w:rsidRPr="0049441A">
        <w:rPr>
          <w:sz w:val="24"/>
          <w:szCs w:val="24"/>
        </w:rPr>
        <w:t xml:space="preserve"> на здоровых добровольцах продемонстрировали </w:t>
      </w:r>
      <w:proofErr w:type="spellStart"/>
      <w:r w:rsidRPr="0049441A">
        <w:rPr>
          <w:sz w:val="24"/>
          <w:szCs w:val="24"/>
        </w:rPr>
        <w:t>дозозависимые</w:t>
      </w:r>
      <w:proofErr w:type="spellEnd"/>
      <w:r w:rsidRPr="0049441A">
        <w:rPr>
          <w:sz w:val="24"/>
          <w:szCs w:val="24"/>
        </w:rPr>
        <w:t xml:space="preserve"> эффекты на плазменный и мочевой кортизол. Тестирование АКТГ показало, что лечение </w:t>
      </w:r>
      <w:proofErr w:type="spellStart"/>
      <w:r w:rsidRPr="0049441A">
        <w:rPr>
          <w:sz w:val="24"/>
          <w:szCs w:val="24"/>
        </w:rPr>
        <w:t>будесонидом</w:t>
      </w:r>
      <w:proofErr w:type="spellEnd"/>
      <w:r w:rsidRPr="0049441A">
        <w:rPr>
          <w:sz w:val="24"/>
          <w:szCs w:val="24"/>
        </w:rPr>
        <w:t xml:space="preserve"> в рекомендуемых дозировках оказывает значительно меньшее влияние на функцию надпочечников, чем </w:t>
      </w:r>
      <w:proofErr w:type="spellStart"/>
      <w:r w:rsidRPr="0049441A">
        <w:rPr>
          <w:sz w:val="24"/>
          <w:szCs w:val="24"/>
        </w:rPr>
        <w:t>преднизон</w:t>
      </w:r>
      <w:proofErr w:type="spellEnd"/>
      <w:r w:rsidRPr="0049441A">
        <w:rPr>
          <w:sz w:val="24"/>
          <w:szCs w:val="24"/>
        </w:rPr>
        <w:t xml:space="preserve"> 10 мг.</w:t>
      </w:r>
    </w:p>
    <w:p w14:paraId="1DF3211F" w14:textId="77777777" w:rsidR="004243C1" w:rsidRPr="0049441A" w:rsidRDefault="004243C1" w:rsidP="004243C1">
      <w:pPr>
        <w:jc w:val="both"/>
        <w:rPr>
          <w:b/>
          <w:bCs/>
          <w:sz w:val="24"/>
          <w:szCs w:val="24"/>
        </w:rPr>
      </w:pPr>
      <w:r w:rsidRPr="0049441A">
        <w:rPr>
          <w:b/>
          <w:bCs/>
          <w:sz w:val="24"/>
          <w:szCs w:val="24"/>
        </w:rPr>
        <w:t>Пациенты детского возраста</w:t>
      </w:r>
    </w:p>
    <w:p w14:paraId="134A7669" w14:textId="77777777" w:rsidR="004243C1" w:rsidRPr="0049441A" w:rsidRDefault="004243C1" w:rsidP="004243C1">
      <w:pPr>
        <w:jc w:val="both"/>
        <w:rPr>
          <w:b/>
          <w:bCs/>
          <w:i/>
          <w:iCs/>
          <w:sz w:val="24"/>
          <w:szCs w:val="24"/>
        </w:rPr>
      </w:pPr>
      <w:r w:rsidRPr="0049441A">
        <w:rPr>
          <w:b/>
          <w:bCs/>
          <w:i/>
          <w:iCs/>
          <w:sz w:val="24"/>
          <w:szCs w:val="24"/>
        </w:rPr>
        <w:t>Клиника – астма</w:t>
      </w:r>
    </w:p>
    <w:p w14:paraId="2AAD4CF3" w14:textId="77777777" w:rsidR="004243C1" w:rsidRPr="0049441A" w:rsidRDefault="004243C1" w:rsidP="004243C1">
      <w:pPr>
        <w:jc w:val="both"/>
        <w:rPr>
          <w:sz w:val="24"/>
          <w:szCs w:val="24"/>
        </w:rPr>
      </w:pPr>
      <w:r w:rsidRPr="0049441A">
        <w:rPr>
          <w:sz w:val="24"/>
          <w:szCs w:val="24"/>
        </w:rPr>
        <w:t xml:space="preserve">Эффективность </w:t>
      </w:r>
      <w:proofErr w:type="spellStart"/>
      <w:r w:rsidRPr="0049441A">
        <w:rPr>
          <w:sz w:val="24"/>
          <w:szCs w:val="24"/>
        </w:rPr>
        <w:t>Будесонида</w:t>
      </w:r>
      <w:proofErr w:type="spellEnd"/>
      <w:r w:rsidRPr="0049441A">
        <w:rPr>
          <w:sz w:val="24"/>
          <w:szCs w:val="24"/>
        </w:rPr>
        <w:t xml:space="preserve"> была оценена в большом количестве исследований, и </w:t>
      </w:r>
      <w:proofErr w:type="spellStart"/>
      <w:r w:rsidRPr="0049441A">
        <w:rPr>
          <w:sz w:val="24"/>
          <w:szCs w:val="24"/>
        </w:rPr>
        <w:t>Будесонид</w:t>
      </w:r>
      <w:proofErr w:type="spellEnd"/>
      <w:r w:rsidRPr="0049441A">
        <w:rPr>
          <w:sz w:val="24"/>
          <w:szCs w:val="24"/>
        </w:rPr>
        <w:t xml:space="preserve"> показал свою эффективность как у взрослых, так и у детей в качестве профилактического лечения </w:t>
      </w:r>
      <w:proofErr w:type="spellStart"/>
      <w:r w:rsidRPr="0049441A">
        <w:rPr>
          <w:sz w:val="24"/>
          <w:szCs w:val="24"/>
        </w:rPr>
        <w:t>персистирующей</w:t>
      </w:r>
      <w:proofErr w:type="spellEnd"/>
      <w:r w:rsidRPr="0049441A">
        <w:rPr>
          <w:sz w:val="24"/>
          <w:szCs w:val="24"/>
        </w:rPr>
        <w:t xml:space="preserve"> астмы один или два раза в день. Некоторые примеры репрезентативных исследований приведены ниже.</w:t>
      </w:r>
    </w:p>
    <w:p w14:paraId="6E5C28B2" w14:textId="77777777" w:rsidR="004243C1" w:rsidRPr="0049441A" w:rsidRDefault="004243C1" w:rsidP="004243C1">
      <w:pPr>
        <w:jc w:val="both"/>
        <w:rPr>
          <w:b/>
          <w:bCs/>
          <w:i/>
          <w:iCs/>
          <w:sz w:val="24"/>
          <w:szCs w:val="24"/>
        </w:rPr>
      </w:pPr>
      <w:r w:rsidRPr="0049441A">
        <w:rPr>
          <w:b/>
          <w:bCs/>
          <w:i/>
          <w:iCs/>
          <w:sz w:val="24"/>
          <w:szCs w:val="24"/>
        </w:rPr>
        <w:t xml:space="preserve">Клиника – </w:t>
      </w:r>
      <w:proofErr w:type="spellStart"/>
      <w:r w:rsidRPr="0049441A">
        <w:rPr>
          <w:b/>
          <w:bCs/>
          <w:i/>
          <w:iCs/>
          <w:sz w:val="24"/>
          <w:szCs w:val="24"/>
        </w:rPr>
        <w:t>ларинготрахеобронхит</w:t>
      </w:r>
      <w:proofErr w:type="spellEnd"/>
    </w:p>
    <w:p w14:paraId="609225E1" w14:textId="77777777" w:rsidR="004243C1" w:rsidRPr="0049441A" w:rsidRDefault="004243C1" w:rsidP="004243C1">
      <w:pPr>
        <w:jc w:val="both"/>
        <w:rPr>
          <w:sz w:val="24"/>
          <w:szCs w:val="24"/>
        </w:rPr>
      </w:pPr>
      <w:r w:rsidRPr="0049441A">
        <w:rPr>
          <w:sz w:val="24"/>
          <w:szCs w:val="24"/>
        </w:rPr>
        <w:t xml:space="preserve">В ряде исследований на детях с </w:t>
      </w:r>
      <w:proofErr w:type="spellStart"/>
      <w:r w:rsidRPr="0049441A">
        <w:rPr>
          <w:sz w:val="24"/>
          <w:szCs w:val="24"/>
        </w:rPr>
        <w:t>ларинготрахеобронхитом</w:t>
      </w:r>
      <w:proofErr w:type="spellEnd"/>
      <w:r w:rsidRPr="0049441A">
        <w:rPr>
          <w:sz w:val="24"/>
          <w:szCs w:val="24"/>
        </w:rPr>
        <w:t xml:space="preserve"> сравнивали </w:t>
      </w:r>
      <w:proofErr w:type="spellStart"/>
      <w:r w:rsidRPr="0049441A">
        <w:rPr>
          <w:sz w:val="24"/>
          <w:szCs w:val="24"/>
        </w:rPr>
        <w:t>будесонид</w:t>
      </w:r>
      <w:proofErr w:type="spellEnd"/>
      <w:r w:rsidRPr="0049441A">
        <w:rPr>
          <w:sz w:val="24"/>
          <w:szCs w:val="24"/>
        </w:rPr>
        <w:t xml:space="preserve"> с плацебо. Ниже приведены примеры репрезентативных исследований, оценивающих использование </w:t>
      </w:r>
      <w:proofErr w:type="spellStart"/>
      <w:r w:rsidRPr="0049441A">
        <w:rPr>
          <w:sz w:val="24"/>
          <w:szCs w:val="24"/>
        </w:rPr>
        <w:t>будесонида</w:t>
      </w:r>
      <w:proofErr w:type="spellEnd"/>
      <w:r w:rsidRPr="0049441A">
        <w:rPr>
          <w:sz w:val="24"/>
          <w:szCs w:val="24"/>
        </w:rPr>
        <w:t xml:space="preserve"> для лечения детей с </w:t>
      </w:r>
      <w:proofErr w:type="spellStart"/>
      <w:r w:rsidRPr="0049441A">
        <w:rPr>
          <w:sz w:val="24"/>
          <w:szCs w:val="24"/>
        </w:rPr>
        <w:t>ларинготрахеобронхитом</w:t>
      </w:r>
      <w:proofErr w:type="spellEnd"/>
      <w:r w:rsidRPr="0049441A">
        <w:rPr>
          <w:sz w:val="24"/>
          <w:szCs w:val="24"/>
        </w:rPr>
        <w:t>.</w:t>
      </w:r>
    </w:p>
    <w:p w14:paraId="3A4A1AEB" w14:textId="77777777" w:rsidR="004243C1" w:rsidRPr="0049441A" w:rsidRDefault="004243C1" w:rsidP="004243C1">
      <w:pPr>
        <w:jc w:val="both"/>
        <w:rPr>
          <w:b/>
          <w:bCs/>
          <w:i/>
          <w:iCs/>
          <w:sz w:val="24"/>
          <w:szCs w:val="24"/>
        </w:rPr>
      </w:pPr>
      <w:r w:rsidRPr="0049441A">
        <w:rPr>
          <w:b/>
          <w:bCs/>
          <w:i/>
          <w:iCs/>
          <w:sz w:val="24"/>
          <w:szCs w:val="24"/>
        </w:rPr>
        <w:t xml:space="preserve">Эффективность у детей с легким и умеренным </w:t>
      </w:r>
      <w:proofErr w:type="spellStart"/>
      <w:r w:rsidRPr="0049441A">
        <w:rPr>
          <w:b/>
          <w:bCs/>
          <w:i/>
          <w:iCs/>
          <w:sz w:val="24"/>
          <w:szCs w:val="24"/>
        </w:rPr>
        <w:t>ларинготрахеобронхитом</w:t>
      </w:r>
      <w:proofErr w:type="spellEnd"/>
    </w:p>
    <w:p w14:paraId="47F77546" w14:textId="216AF4E1" w:rsidR="004243C1" w:rsidRPr="0049441A" w:rsidRDefault="004243C1" w:rsidP="004243C1">
      <w:pPr>
        <w:jc w:val="both"/>
        <w:rPr>
          <w:sz w:val="24"/>
          <w:szCs w:val="24"/>
        </w:rPr>
      </w:pPr>
      <w:r w:rsidRPr="0049441A">
        <w:rPr>
          <w:sz w:val="24"/>
          <w:szCs w:val="24"/>
        </w:rPr>
        <w:t xml:space="preserve">Рандомизированное двойное слепое плацебо-контролируемое исследование было проведено у 87 детей (от 7 месяцев до 9 лет), госпитализированных с клиническим диагнозом </w:t>
      </w:r>
      <w:proofErr w:type="spellStart"/>
      <w:r w:rsidRPr="0049441A">
        <w:rPr>
          <w:sz w:val="24"/>
          <w:szCs w:val="24"/>
        </w:rPr>
        <w:t>ларинготрахеобронхит</w:t>
      </w:r>
      <w:proofErr w:type="spellEnd"/>
      <w:r w:rsidRPr="0049441A">
        <w:rPr>
          <w:sz w:val="24"/>
          <w:szCs w:val="24"/>
        </w:rPr>
        <w:t xml:space="preserve">, чтобы определить, улучшает ли </w:t>
      </w:r>
      <w:proofErr w:type="spellStart"/>
      <w:r w:rsidRPr="0049441A">
        <w:rPr>
          <w:sz w:val="24"/>
          <w:szCs w:val="24"/>
        </w:rPr>
        <w:t>будесонид</w:t>
      </w:r>
      <w:proofErr w:type="spellEnd"/>
      <w:r w:rsidRPr="0049441A">
        <w:rPr>
          <w:sz w:val="24"/>
          <w:szCs w:val="24"/>
        </w:rPr>
        <w:t xml:space="preserve"> оценку симптомов </w:t>
      </w:r>
      <w:proofErr w:type="spellStart"/>
      <w:r w:rsidRPr="0049441A">
        <w:rPr>
          <w:sz w:val="24"/>
          <w:szCs w:val="24"/>
        </w:rPr>
        <w:t>ларинготрахеобронхита</w:t>
      </w:r>
      <w:proofErr w:type="spellEnd"/>
      <w:r w:rsidRPr="0049441A">
        <w:rPr>
          <w:sz w:val="24"/>
          <w:szCs w:val="24"/>
        </w:rPr>
        <w:t xml:space="preserve"> или сокращает ли продолжительность пребывания в больнице. Начальная доза </w:t>
      </w:r>
      <w:proofErr w:type="spellStart"/>
      <w:r w:rsidRPr="0049441A">
        <w:rPr>
          <w:sz w:val="24"/>
          <w:szCs w:val="24"/>
        </w:rPr>
        <w:t>будесонида</w:t>
      </w:r>
      <w:proofErr w:type="spellEnd"/>
      <w:r w:rsidRPr="0049441A">
        <w:rPr>
          <w:sz w:val="24"/>
          <w:szCs w:val="24"/>
        </w:rPr>
        <w:t xml:space="preserve"> (2 мг) или плацебо сопровождалась приемом </w:t>
      </w:r>
      <w:proofErr w:type="spellStart"/>
      <w:r w:rsidRPr="0049441A">
        <w:rPr>
          <w:sz w:val="24"/>
          <w:szCs w:val="24"/>
        </w:rPr>
        <w:t>будесонида</w:t>
      </w:r>
      <w:proofErr w:type="spellEnd"/>
      <w:r w:rsidRPr="0049441A">
        <w:rPr>
          <w:sz w:val="24"/>
          <w:szCs w:val="24"/>
        </w:rPr>
        <w:t xml:space="preserve"> по 1 мг или плацебо каждые 12 часов. </w:t>
      </w:r>
      <w:proofErr w:type="spellStart"/>
      <w:r w:rsidRPr="0049441A">
        <w:rPr>
          <w:sz w:val="24"/>
          <w:szCs w:val="24"/>
        </w:rPr>
        <w:t>Будесонид</w:t>
      </w:r>
      <w:proofErr w:type="spellEnd"/>
      <w:r w:rsidRPr="0049441A">
        <w:rPr>
          <w:sz w:val="24"/>
          <w:szCs w:val="24"/>
        </w:rPr>
        <w:t xml:space="preserve"> статистически значимо улучшил оценку симптомов </w:t>
      </w:r>
      <w:proofErr w:type="spellStart"/>
      <w:r w:rsidRPr="0049441A">
        <w:rPr>
          <w:sz w:val="24"/>
          <w:szCs w:val="24"/>
        </w:rPr>
        <w:t>ларинготрахеобронхита</w:t>
      </w:r>
      <w:proofErr w:type="spellEnd"/>
      <w:r w:rsidRPr="0049441A">
        <w:rPr>
          <w:sz w:val="24"/>
          <w:szCs w:val="24"/>
        </w:rPr>
        <w:t xml:space="preserve"> через 12 и 24 часа и через 2 часа у пациентов с начальной оценкой симптомов </w:t>
      </w:r>
      <w:proofErr w:type="spellStart"/>
      <w:r w:rsidRPr="0049441A">
        <w:rPr>
          <w:sz w:val="24"/>
          <w:szCs w:val="24"/>
        </w:rPr>
        <w:t>ларинготрахеобронхита</w:t>
      </w:r>
      <w:proofErr w:type="spellEnd"/>
      <w:r w:rsidRPr="0049441A">
        <w:rPr>
          <w:sz w:val="24"/>
          <w:szCs w:val="24"/>
        </w:rPr>
        <w:t xml:space="preserve"> более 3. Также наблюдалось сокращение продолжительности пребывания </w:t>
      </w:r>
      <w:r w:rsidR="00A47372" w:rsidRPr="0049441A">
        <w:rPr>
          <w:sz w:val="24"/>
          <w:szCs w:val="24"/>
        </w:rPr>
        <w:t xml:space="preserve">в больнице </w:t>
      </w:r>
      <w:r w:rsidRPr="0049441A">
        <w:rPr>
          <w:sz w:val="24"/>
          <w:szCs w:val="24"/>
        </w:rPr>
        <w:t>на 33%.</w:t>
      </w:r>
    </w:p>
    <w:p w14:paraId="6D05692B" w14:textId="77777777" w:rsidR="00A47372" w:rsidRPr="0049441A" w:rsidRDefault="00A47372" w:rsidP="004243C1">
      <w:pPr>
        <w:jc w:val="both"/>
        <w:rPr>
          <w:sz w:val="24"/>
          <w:szCs w:val="24"/>
        </w:rPr>
      </w:pPr>
    </w:p>
    <w:p w14:paraId="672A809B" w14:textId="77777777" w:rsidR="004243C1" w:rsidRPr="0049441A" w:rsidRDefault="004243C1" w:rsidP="004243C1">
      <w:pPr>
        <w:jc w:val="both"/>
        <w:rPr>
          <w:b/>
          <w:bCs/>
          <w:i/>
          <w:iCs/>
          <w:sz w:val="24"/>
          <w:szCs w:val="24"/>
        </w:rPr>
      </w:pPr>
      <w:r w:rsidRPr="0049441A">
        <w:rPr>
          <w:b/>
          <w:bCs/>
          <w:i/>
          <w:iCs/>
          <w:sz w:val="24"/>
          <w:szCs w:val="24"/>
        </w:rPr>
        <w:t xml:space="preserve">Эффективность у детей с умеренным и тяжелым </w:t>
      </w:r>
      <w:proofErr w:type="spellStart"/>
      <w:r w:rsidRPr="0049441A">
        <w:rPr>
          <w:b/>
          <w:bCs/>
          <w:i/>
          <w:iCs/>
          <w:sz w:val="24"/>
          <w:szCs w:val="24"/>
        </w:rPr>
        <w:t>ларинготрахеобронхитом</w:t>
      </w:r>
      <w:proofErr w:type="spellEnd"/>
    </w:p>
    <w:p w14:paraId="6494B603" w14:textId="77777777" w:rsidR="004243C1" w:rsidRPr="0049441A" w:rsidRDefault="004243C1" w:rsidP="004243C1">
      <w:pPr>
        <w:jc w:val="both"/>
        <w:rPr>
          <w:sz w:val="24"/>
          <w:szCs w:val="24"/>
        </w:rPr>
      </w:pPr>
      <w:r w:rsidRPr="0049441A">
        <w:rPr>
          <w:sz w:val="24"/>
          <w:szCs w:val="24"/>
        </w:rPr>
        <w:t xml:space="preserve">Рандомизированное двойное слепое плацебо-контролируемое исследование сравнивало эффективность </w:t>
      </w:r>
      <w:proofErr w:type="spellStart"/>
      <w:r w:rsidRPr="0049441A">
        <w:rPr>
          <w:sz w:val="24"/>
          <w:szCs w:val="24"/>
        </w:rPr>
        <w:t>будесонида</w:t>
      </w:r>
      <w:proofErr w:type="spellEnd"/>
      <w:r w:rsidRPr="0049441A">
        <w:rPr>
          <w:sz w:val="24"/>
          <w:szCs w:val="24"/>
        </w:rPr>
        <w:t xml:space="preserve"> и плацебо при лечении </w:t>
      </w:r>
      <w:proofErr w:type="spellStart"/>
      <w:r w:rsidRPr="0049441A">
        <w:rPr>
          <w:sz w:val="24"/>
          <w:szCs w:val="24"/>
        </w:rPr>
        <w:t>ларинготрахеобронхита</w:t>
      </w:r>
      <w:proofErr w:type="spellEnd"/>
      <w:r w:rsidRPr="0049441A">
        <w:rPr>
          <w:sz w:val="24"/>
          <w:szCs w:val="24"/>
        </w:rPr>
        <w:t xml:space="preserve"> у 83 младенцев и детей (в возрасте от 6 месяцев до 8 лет), госпитализированных с </w:t>
      </w:r>
      <w:proofErr w:type="spellStart"/>
      <w:r w:rsidRPr="0049441A">
        <w:rPr>
          <w:sz w:val="24"/>
          <w:szCs w:val="24"/>
        </w:rPr>
        <w:t>ларинготрахеобронхитом</w:t>
      </w:r>
      <w:proofErr w:type="spellEnd"/>
      <w:r w:rsidRPr="0049441A">
        <w:rPr>
          <w:sz w:val="24"/>
          <w:szCs w:val="24"/>
        </w:rPr>
        <w:t xml:space="preserve">. Пациенты получали </w:t>
      </w:r>
      <w:proofErr w:type="spellStart"/>
      <w:r w:rsidRPr="0049441A">
        <w:rPr>
          <w:sz w:val="24"/>
          <w:szCs w:val="24"/>
        </w:rPr>
        <w:t>будесонид</w:t>
      </w:r>
      <w:proofErr w:type="spellEnd"/>
      <w:r w:rsidRPr="0049441A">
        <w:rPr>
          <w:sz w:val="24"/>
          <w:szCs w:val="24"/>
        </w:rPr>
        <w:t xml:space="preserve"> по 2 мг или плацебо каждые 12 часов в течение 36 часов или до выписки из больницы. Общий балл симптомов </w:t>
      </w:r>
      <w:proofErr w:type="spellStart"/>
      <w:r w:rsidRPr="0049441A">
        <w:rPr>
          <w:sz w:val="24"/>
          <w:szCs w:val="24"/>
        </w:rPr>
        <w:lastRenderedPageBreak/>
        <w:t>ларинготрахеобронхита</w:t>
      </w:r>
      <w:proofErr w:type="spellEnd"/>
      <w:r w:rsidRPr="0049441A">
        <w:rPr>
          <w:sz w:val="24"/>
          <w:szCs w:val="24"/>
        </w:rPr>
        <w:t xml:space="preserve"> оценивался через 0, 2, 6, 12, 24, 36 и 48 часов после первоначальной дозы. Через 2 часа как группа </w:t>
      </w:r>
      <w:proofErr w:type="spellStart"/>
      <w:r w:rsidRPr="0049441A">
        <w:rPr>
          <w:sz w:val="24"/>
          <w:szCs w:val="24"/>
        </w:rPr>
        <w:t>будесонида</w:t>
      </w:r>
      <w:proofErr w:type="spellEnd"/>
      <w:r w:rsidRPr="0049441A">
        <w:rPr>
          <w:sz w:val="24"/>
          <w:szCs w:val="24"/>
        </w:rPr>
        <w:t xml:space="preserve">, так и группа плацебо показали аналогичное улучшение балла симптомов </w:t>
      </w:r>
      <w:proofErr w:type="spellStart"/>
      <w:r w:rsidRPr="0049441A">
        <w:rPr>
          <w:sz w:val="24"/>
          <w:szCs w:val="24"/>
        </w:rPr>
        <w:t>ларинготрахеобронхита</w:t>
      </w:r>
      <w:proofErr w:type="spellEnd"/>
      <w:r w:rsidRPr="0049441A">
        <w:rPr>
          <w:sz w:val="24"/>
          <w:szCs w:val="24"/>
        </w:rPr>
        <w:t xml:space="preserve">, без статистически значимых различий между группами. Через 6 часов показатель симптомов </w:t>
      </w:r>
      <w:proofErr w:type="spellStart"/>
      <w:r w:rsidRPr="0049441A">
        <w:rPr>
          <w:sz w:val="24"/>
          <w:szCs w:val="24"/>
        </w:rPr>
        <w:t>ларинготрахеобронхита</w:t>
      </w:r>
      <w:proofErr w:type="spellEnd"/>
      <w:r w:rsidRPr="0049441A">
        <w:rPr>
          <w:sz w:val="24"/>
          <w:szCs w:val="24"/>
        </w:rPr>
        <w:t xml:space="preserve"> в группе </w:t>
      </w:r>
      <w:proofErr w:type="spellStart"/>
      <w:r w:rsidRPr="0049441A">
        <w:rPr>
          <w:sz w:val="24"/>
          <w:szCs w:val="24"/>
        </w:rPr>
        <w:t>будесонида</w:t>
      </w:r>
      <w:proofErr w:type="spellEnd"/>
      <w:r w:rsidRPr="0049441A">
        <w:rPr>
          <w:sz w:val="24"/>
          <w:szCs w:val="24"/>
        </w:rPr>
        <w:t xml:space="preserve"> статистически значимо улучшился по сравнению с группой плацебо, и это улучшение по сравнению с плацебо было одинаково очевидным через 12 и 24 часа.</w:t>
      </w:r>
    </w:p>
    <w:p w14:paraId="35533815" w14:textId="77777777" w:rsidR="007A060C" w:rsidRPr="0049441A" w:rsidRDefault="007A060C" w:rsidP="002E32F1">
      <w:pPr>
        <w:tabs>
          <w:tab w:val="left" w:pos="9356"/>
        </w:tabs>
        <w:ind w:right="28"/>
        <w:contextualSpacing/>
        <w:jc w:val="both"/>
        <w:rPr>
          <w:sz w:val="24"/>
          <w:szCs w:val="24"/>
        </w:rPr>
      </w:pPr>
    </w:p>
    <w:p w14:paraId="7FFB4F90" w14:textId="3DD547F2" w:rsidR="00E21047" w:rsidRPr="0049441A" w:rsidRDefault="00E21047" w:rsidP="002E32F1">
      <w:pPr>
        <w:pStyle w:val="ConsPlusNormal"/>
        <w:contextualSpacing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  <w:bookmarkStart w:id="11" w:name="Par2304"/>
      <w:bookmarkEnd w:id="11"/>
      <w:r w:rsidRPr="0049441A">
        <w:rPr>
          <w:rFonts w:ascii="Times New Roman" w:hAnsi="Times New Roman" w:cs="Times New Roman"/>
          <w:b/>
          <w:sz w:val="24"/>
          <w:szCs w:val="24"/>
        </w:rPr>
        <w:t>5.2. Фармакокинетические свойства</w:t>
      </w:r>
    </w:p>
    <w:p w14:paraId="218B0227" w14:textId="77777777" w:rsidR="004243C1" w:rsidRPr="0049441A" w:rsidRDefault="004243C1" w:rsidP="004243C1">
      <w:pPr>
        <w:jc w:val="both"/>
        <w:rPr>
          <w:iCs/>
          <w:sz w:val="24"/>
          <w:szCs w:val="24"/>
          <w:u w:val="single"/>
        </w:rPr>
      </w:pPr>
      <w:r w:rsidRPr="0049441A">
        <w:rPr>
          <w:iCs/>
          <w:sz w:val="24"/>
          <w:szCs w:val="24"/>
          <w:u w:val="single"/>
        </w:rPr>
        <w:t>Абсорбция</w:t>
      </w:r>
    </w:p>
    <w:p w14:paraId="6CDE5CF2" w14:textId="17B7EE11" w:rsidR="004243C1" w:rsidRPr="0049441A" w:rsidRDefault="004243C1" w:rsidP="004243C1">
      <w:pPr>
        <w:jc w:val="both"/>
        <w:rPr>
          <w:sz w:val="24"/>
          <w:szCs w:val="24"/>
        </w:rPr>
      </w:pPr>
      <w:r w:rsidRPr="0049441A">
        <w:rPr>
          <w:sz w:val="24"/>
          <w:szCs w:val="24"/>
        </w:rPr>
        <w:t xml:space="preserve">У взрослых системная биодоступность </w:t>
      </w:r>
      <w:proofErr w:type="spellStart"/>
      <w:r w:rsidRPr="0049441A">
        <w:rPr>
          <w:sz w:val="24"/>
          <w:szCs w:val="24"/>
        </w:rPr>
        <w:t>будесонида</w:t>
      </w:r>
      <w:proofErr w:type="spellEnd"/>
      <w:r w:rsidRPr="0049441A">
        <w:rPr>
          <w:sz w:val="24"/>
          <w:szCs w:val="24"/>
        </w:rPr>
        <w:t xml:space="preserve"> после введения суспензии для </w:t>
      </w:r>
      <w:r w:rsidR="0078007A" w:rsidRPr="0049441A">
        <w:rPr>
          <w:sz w:val="24"/>
          <w:szCs w:val="24"/>
        </w:rPr>
        <w:t>ингаляций</w:t>
      </w:r>
      <w:r w:rsidRPr="0049441A">
        <w:rPr>
          <w:sz w:val="24"/>
          <w:szCs w:val="24"/>
        </w:rPr>
        <w:t xml:space="preserve"> </w:t>
      </w:r>
      <w:proofErr w:type="spellStart"/>
      <w:r w:rsidR="005B4ADE" w:rsidRPr="0049441A">
        <w:rPr>
          <w:sz w:val="24"/>
          <w:szCs w:val="24"/>
        </w:rPr>
        <w:t>Зенсонид</w:t>
      </w:r>
      <w:proofErr w:type="spellEnd"/>
      <w:r w:rsidRPr="0049441A">
        <w:rPr>
          <w:sz w:val="24"/>
          <w:szCs w:val="24"/>
        </w:rPr>
        <w:t xml:space="preserve"> через струйный небулайзер составляет приблизительно 15% от номинальной дозы и 40-70% от дозы, доставленной пациентам. Меньшая доля системной доступности препарата обусловлена ​​приемом внутрь. После введения однократной дозы 2 мг максимальная концентрация в плазме, которая достигается приблизительно через 10-30 минут с момента начала распыления, составляет приблизительно 4 </w:t>
      </w:r>
      <w:proofErr w:type="spellStart"/>
      <w:r w:rsidRPr="0049441A">
        <w:rPr>
          <w:sz w:val="24"/>
          <w:szCs w:val="24"/>
        </w:rPr>
        <w:t>нмоль</w:t>
      </w:r>
      <w:proofErr w:type="spellEnd"/>
      <w:r w:rsidRPr="0049441A">
        <w:rPr>
          <w:sz w:val="24"/>
          <w:szCs w:val="24"/>
        </w:rPr>
        <w:t>/л.</w:t>
      </w:r>
    </w:p>
    <w:p w14:paraId="1069B080" w14:textId="77777777" w:rsidR="004243C1" w:rsidRPr="0049441A" w:rsidRDefault="004243C1" w:rsidP="004243C1">
      <w:pPr>
        <w:jc w:val="both"/>
        <w:rPr>
          <w:iCs/>
          <w:sz w:val="24"/>
          <w:szCs w:val="24"/>
          <w:u w:val="single"/>
        </w:rPr>
      </w:pPr>
      <w:r w:rsidRPr="0049441A">
        <w:rPr>
          <w:iCs/>
          <w:sz w:val="24"/>
          <w:szCs w:val="24"/>
          <w:u w:val="single"/>
        </w:rPr>
        <w:t>Распределение</w:t>
      </w:r>
    </w:p>
    <w:p w14:paraId="41A4CEC1" w14:textId="77777777" w:rsidR="004243C1" w:rsidRPr="0049441A" w:rsidRDefault="004243C1" w:rsidP="004243C1">
      <w:pPr>
        <w:jc w:val="both"/>
        <w:rPr>
          <w:sz w:val="24"/>
          <w:szCs w:val="24"/>
        </w:rPr>
      </w:pPr>
      <w:r w:rsidRPr="0049441A">
        <w:rPr>
          <w:sz w:val="24"/>
          <w:szCs w:val="24"/>
        </w:rPr>
        <w:t xml:space="preserve">Объем распределения </w:t>
      </w:r>
      <w:proofErr w:type="spellStart"/>
      <w:r w:rsidRPr="0049441A">
        <w:rPr>
          <w:sz w:val="24"/>
          <w:szCs w:val="24"/>
        </w:rPr>
        <w:t>будесонида</w:t>
      </w:r>
      <w:proofErr w:type="spellEnd"/>
      <w:r w:rsidRPr="0049441A">
        <w:rPr>
          <w:sz w:val="24"/>
          <w:szCs w:val="24"/>
        </w:rPr>
        <w:t xml:space="preserve"> составляет около 3 л/кг. Связывание с белками плазмы составляет в среднем 85–90%.</w:t>
      </w:r>
    </w:p>
    <w:p w14:paraId="14F532DE" w14:textId="77777777" w:rsidR="004243C1" w:rsidRPr="0049441A" w:rsidRDefault="004243C1" w:rsidP="004243C1">
      <w:pPr>
        <w:jc w:val="both"/>
        <w:rPr>
          <w:iCs/>
          <w:sz w:val="24"/>
          <w:szCs w:val="24"/>
          <w:u w:val="single"/>
          <w:lang w:val="it-IT"/>
        </w:rPr>
      </w:pPr>
      <w:proofErr w:type="spellStart"/>
      <w:r w:rsidRPr="0049441A">
        <w:rPr>
          <w:iCs/>
          <w:sz w:val="24"/>
          <w:szCs w:val="24"/>
          <w:u w:val="single"/>
        </w:rPr>
        <w:t>Биотрансформация</w:t>
      </w:r>
      <w:proofErr w:type="spellEnd"/>
    </w:p>
    <w:p w14:paraId="1DAD2CC4" w14:textId="3DB5D261" w:rsidR="004243C1" w:rsidRPr="0049441A" w:rsidRDefault="004243C1" w:rsidP="004243C1">
      <w:pPr>
        <w:jc w:val="both"/>
        <w:rPr>
          <w:sz w:val="24"/>
          <w:szCs w:val="24"/>
        </w:rPr>
      </w:pPr>
      <w:proofErr w:type="spellStart"/>
      <w:r w:rsidRPr="0049441A">
        <w:rPr>
          <w:sz w:val="24"/>
          <w:szCs w:val="24"/>
        </w:rPr>
        <w:t>Будесонид</w:t>
      </w:r>
      <w:proofErr w:type="spellEnd"/>
      <w:r w:rsidRPr="0049441A">
        <w:rPr>
          <w:sz w:val="24"/>
          <w:szCs w:val="24"/>
        </w:rPr>
        <w:t xml:space="preserve"> при первом прохождении через печень быстро </w:t>
      </w:r>
      <w:proofErr w:type="spellStart"/>
      <w:r w:rsidRPr="0049441A">
        <w:rPr>
          <w:sz w:val="24"/>
          <w:szCs w:val="24"/>
        </w:rPr>
        <w:t>метаболизируется</w:t>
      </w:r>
      <w:proofErr w:type="spellEnd"/>
      <w:r w:rsidRPr="0049441A">
        <w:rPr>
          <w:sz w:val="24"/>
          <w:szCs w:val="24"/>
        </w:rPr>
        <w:t xml:space="preserve"> в высоком процентном соотношении (90%) до метаболитов, характеризующихся низкой </w:t>
      </w:r>
      <w:proofErr w:type="spellStart"/>
      <w:r w:rsidRPr="0049441A">
        <w:rPr>
          <w:sz w:val="24"/>
          <w:szCs w:val="24"/>
        </w:rPr>
        <w:t>глюкокортикостероидной</w:t>
      </w:r>
      <w:proofErr w:type="spellEnd"/>
      <w:r w:rsidRPr="0049441A">
        <w:rPr>
          <w:sz w:val="24"/>
          <w:szCs w:val="24"/>
        </w:rPr>
        <w:t xml:space="preserve"> активностью. Основными метаболитами являются 6-бета-гидроксибудесонид и 16-альфа-гидроксипреднизолон, </w:t>
      </w:r>
      <w:proofErr w:type="spellStart"/>
      <w:r w:rsidRPr="0049441A">
        <w:rPr>
          <w:sz w:val="24"/>
          <w:szCs w:val="24"/>
        </w:rPr>
        <w:t>глюкокортикостероидная</w:t>
      </w:r>
      <w:proofErr w:type="spellEnd"/>
      <w:r w:rsidRPr="0049441A">
        <w:rPr>
          <w:sz w:val="24"/>
          <w:szCs w:val="24"/>
        </w:rPr>
        <w:t xml:space="preserve"> активность которых составляет менее 1% по сравнению с таковой </w:t>
      </w:r>
      <w:proofErr w:type="spellStart"/>
      <w:r w:rsidRPr="0049441A">
        <w:rPr>
          <w:sz w:val="24"/>
          <w:szCs w:val="24"/>
        </w:rPr>
        <w:t>будесонида</w:t>
      </w:r>
      <w:proofErr w:type="spellEnd"/>
      <w:r w:rsidRPr="0049441A">
        <w:rPr>
          <w:sz w:val="24"/>
          <w:szCs w:val="24"/>
        </w:rPr>
        <w:t xml:space="preserve">. Метаболизм </w:t>
      </w:r>
      <w:proofErr w:type="spellStart"/>
      <w:r w:rsidRPr="0049441A">
        <w:rPr>
          <w:sz w:val="24"/>
          <w:szCs w:val="24"/>
        </w:rPr>
        <w:t>будесонида</w:t>
      </w:r>
      <w:proofErr w:type="spellEnd"/>
      <w:r w:rsidRPr="0049441A">
        <w:rPr>
          <w:sz w:val="24"/>
          <w:szCs w:val="24"/>
        </w:rPr>
        <w:t xml:space="preserve"> в первую очередь опосредован изоферментом цитохрома p450 CYP3A4.</w:t>
      </w:r>
    </w:p>
    <w:p w14:paraId="35E4B479" w14:textId="77777777" w:rsidR="004243C1" w:rsidRPr="0049441A" w:rsidRDefault="004243C1" w:rsidP="004243C1">
      <w:pPr>
        <w:jc w:val="both"/>
        <w:rPr>
          <w:iCs/>
          <w:sz w:val="24"/>
          <w:szCs w:val="24"/>
          <w:u w:val="single"/>
          <w:lang w:val="kk-KZ"/>
        </w:rPr>
      </w:pPr>
      <w:r w:rsidRPr="0049441A">
        <w:rPr>
          <w:iCs/>
          <w:sz w:val="24"/>
          <w:szCs w:val="24"/>
          <w:u w:val="single"/>
          <w:lang w:val="kk-KZ"/>
        </w:rPr>
        <w:t>Выведение</w:t>
      </w:r>
    </w:p>
    <w:p w14:paraId="21EC6305" w14:textId="77777777" w:rsidR="004243C1" w:rsidRPr="0049441A" w:rsidRDefault="004243C1" w:rsidP="004243C1">
      <w:pPr>
        <w:jc w:val="both"/>
        <w:rPr>
          <w:sz w:val="24"/>
          <w:szCs w:val="24"/>
        </w:rPr>
      </w:pPr>
      <w:r w:rsidRPr="0049441A">
        <w:rPr>
          <w:sz w:val="24"/>
          <w:szCs w:val="24"/>
        </w:rPr>
        <w:t xml:space="preserve">Метаболиты </w:t>
      </w:r>
      <w:proofErr w:type="spellStart"/>
      <w:r w:rsidRPr="0049441A">
        <w:rPr>
          <w:sz w:val="24"/>
          <w:szCs w:val="24"/>
        </w:rPr>
        <w:t>будесонида</w:t>
      </w:r>
      <w:proofErr w:type="spellEnd"/>
      <w:r w:rsidRPr="0049441A">
        <w:rPr>
          <w:sz w:val="24"/>
          <w:szCs w:val="24"/>
        </w:rPr>
        <w:t xml:space="preserve"> выводятся как таковые или в конъюгированной форме, особенно почками. Неизмененный </w:t>
      </w:r>
      <w:proofErr w:type="spellStart"/>
      <w:r w:rsidRPr="0049441A">
        <w:rPr>
          <w:sz w:val="24"/>
          <w:szCs w:val="24"/>
        </w:rPr>
        <w:t>будесонид</w:t>
      </w:r>
      <w:proofErr w:type="spellEnd"/>
      <w:r w:rsidRPr="0049441A">
        <w:rPr>
          <w:sz w:val="24"/>
          <w:szCs w:val="24"/>
        </w:rPr>
        <w:t xml:space="preserve"> в моче не обнаруживается. У здоровых взрослых </w:t>
      </w:r>
      <w:proofErr w:type="spellStart"/>
      <w:r w:rsidRPr="0049441A">
        <w:rPr>
          <w:sz w:val="24"/>
          <w:szCs w:val="24"/>
        </w:rPr>
        <w:t>будесонид</w:t>
      </w:r>
      <w:proofErr w:type="spellEnd"/>
      <w:r w:rsidRPr="0049441A">
        <w:rPr>
          <w:sz w:val="24"/>
          <w:szCs w:val="24"/>
        </w:rPr>
        <w:t xml:space="preserve"> имеет высокий системный клиренс (примерно 1,2 л/мин), и после внутривенного введения конечный период полувыведения составляет в среднем 2–3 часа.</w:t>
      </w:r>
    </w:p>
    <w:p w14:paraId="762D2957" w14:textId="77777777" w:rsidR="004243C1" w:rsidRPr="0049441A" w:rsidRDefault="004243C1" w:rsidP="004243C1">
      <w:pPr>
        <w:jc w:val="both"/>
        <w:rPr>
          <w:iCs/>
          <w:sz w:val="24"/>
          <w:szCs w:val="24"/>
          <w:u w:val="single"/>
        </w:rPr>
      </w:pPr>
      <w:r w:rsidRPr="0049441A">
        <w:rPr>
          <w:iCs/>
          <w:sz w:val="24"/>
          <w:szCs w:val="24"/>
          <w:u w:val="single"/>
        </w:rPr>
        <w:t>Линейность</w:t>
      </w:r>
    </w:p>
    <w:p w14:paraId="3D97F34E" w14:textId="77777777" w:rsidR="004243C1" w:rsidRPr="0049441A" w:rsidRDefault="004243C1" w:rsidP="004243C1">
      <w:pPr>
        <w:jc w:val="both"/>
        <w:rPr>
          <w:sz w:val="24"/>
          <w:szCs w:val="24"/>
        </w:rPr>
      </w:pPr>
      <w:r w:rsidRPr="0049441A">
        <w:rPr>
          <w:sz w:val="24"/>
          <w:szCs w:val="24"/>
        </w:rPr>
        <w:t xml:space="preserve">При клинически значимых дозировках кинетические параметры </w:t>
      </w:r>
      <w:proofErr w:type="spellStart"/>
      <w:r w:rsidRPr="0049441A">
        <w:rPr>
          <w:sz w:val="24"/>
          <w:szCs w:val="24"/>
        </w:rPr>
        <w:t>будесонида</w:t>
      </w:r>
      <w:proofErr w:type="spellEnd"/>
      <w:r w:rsidRPr="0049441A">
        <w:rPr>
          <w:sz w:val="24"/>
          <w:szCs w:val="24"/>
        </w:rPr>
        <w:t xml:space="preserve"> зависят от дозы.</w:t>
      </w:r>
    </w:p>
    <w:p w14:paraId="6D6291B6" w14:textId="77777777" w:rsidR="004243C1" w:rsidRPr="0049441A" w:rsidRDefault="004243C1" w:rsidP="004243C1">
      <w:pPr>
        <w:jc w:val="both"/>
        <w:rPr>
          <w:b/>
          <w:bCs/>
          <w:i/>
          <w:iCs/>
          <w:sz w:val="24"/>
          <w:szCs w:val="24"/>
          <w:u w:val="single"/>
        </w:rPr>
      </w:pPr>
      <w:r w:rsidRPr="0049441A">
        <w:rPr>
          <w:b/>
          <w:bCs/>
          <w:i/>
          <w:iCs/>
          <w:sz w:val="24"/>
          <w:szCs w:val="24"/>
          <w:u w:val="single"/>
        </w:rPr>
        <w:t>Пациенты детского возраста</w:t>
      </w:r>
    </w:p>
    <w:p w14:paraId="797CD3B2" w14:textId="77777777" w:rsidR="004243C1" w:rsidRPr="0049441A" w:rsidRDefault="004243C1" w:rsidP="004243C1">
      <w:pPr>
        <w:jc w:val="both"/>
        <w:rPr>
          <w:iCs/>
          <w:sz w:val="24"/>
          <w:szCs w:val="24"/>
        </w:rPr>
      </w:pPr>
      <w:r w:rsidRPr="0049441A">
        <w:rPr>
          <w:iCs/>
          <w:sz w:val="24"/>
          <w:szCs w:val="24"/>
        </w:rPr>
        <w:t xml:space="preserve">Системный клиренс </w:t>
      </w:r>
      <w:proofErr w:type="spellStart"/>
      <w:r w:rsidRPr="0049441A">
        <w:rPr>
          <w:iCs/>
          <w:sz w:val="24"/>
          <w:szCs w:val="24"/>
        </w:rPr>
        <w:t>будесонида</w:t>
      </w:r>
      <w:proofErr w:type="spellEnd"/>
      <w:r w:rsidRPr="0049441A">
        <w:rPr>
          <w:iCs/>
          <w:sz w:val="24"/>
          <w:szCs w:val="24"/>
        </w:rPr>
        <w:t xml:space="preserve"> составляет приблизительно 0,5 л/мин у детей-астматиков в возрасте 4-6 лет. У детей на кг массы тела клиренс примерно на 50% больше, чем у взрослых. Конечный период полувыведения </w:t>
      </w:r>
      <w:proofErr w:type="spellStart"/>
      <w:r w:rsidRPr="0049441A">
        <w:rPr>
          <w:iCs/>
          <w:sz w:val="24"/>
          <w:szCs w:val="24"/>
        </w:rPr>
        <w:t>будесонида</w:t>
      </w:r>
      <w:proofErr w:type="spellEnd"/>
      <w:r w:rsidRPr="0049441A">
        <w:rPr>
          <w:iCs/>
          <w:sz w:val="24"/>
          <w:szCs w:val="24"/>
        </w:rPr>
        <w:t xml:space="preserve"> после ингаляции составляет приблизительно 2,3 часа у детей-астматиков. Это примерно </w:t>
      </w:r>
      <w:r w:rsidRPr="0049441A">
        <w:rPr>
          <w:iCs/>
          <w:sz w:val="24"/>
          <w:szCs w:val="24"/>
          <w:lang w:val="kk-KZ"/>
        </w:rPr>
        <w:t>такое же количество времени</w:t>
      </w:r>
      <w:r w:rsidRPr="0049441A">
        <w:rPr>
          <w:iCs/>
          <w:sz w:val="24"/>
          <w:szCs w:val="24"/>
        </w:rPr>
        <w:t>, что и у здоровых взрослых.</w:t>
      </w:r>
    </w:p>
    <w:p w14:paraId="44D2591D" w14:textId="5FBAA9E1" w:rsidR="004243C1" w:rsidRPr="0049441A" w:rsidRDefault="004243C1" w:rsidP="004243C1">
      <w:pPr>
        <w:jc w:val="both"/>
        <w:rPr>
          <w:sz w:val="24"/>
          <w:szCs w:val="24"/>
        </w:rPr>
      </w:pPr>
      <w:r w:rsidRPr="0049441A">
        <w:rPr>
          <w:sz w:val="24"/>
          <w:szCs w:val="24"/>
        </w:rPr>
        <w:t xml:space="preserve">После введения суспензии для небулайзера детям-астматикам в возрасте 4-6 лет системная биодоступность </w:t>
      </w:r>
      <w:proofErr w:type="spellStart"/>
      <w:r w:rsidRPr="0049441A">
        <w:rPr>
          <w:sz w:val="24"/>
          <w:szCs w:val="24"/>
        </w:rPr>
        <w:t>будесонида</w:t>
      </w:r>
      <w:proofErr w:type="spellEnd"/>
      <w:r w:rsidRPr="0049441A">
        <w:rPr>
          <w:sz w:val="24"/>
          <w:szCs w:val="24"/>
        </w:rPr>
        <w:t xml:space="preserve"> через струйный небулайзер (PARI LC </w:t>
      </w:r>
      <w:proofErr w:type="spellStart"/>
      <w:r w:rsidRPr="0049441A">
        <w:rPr>
          <w:sz w:val="24"/>
          <w:szCs w:val="24"/>
        </w:rPr>
        <w:t>Plus</w:t>
      </w:r>
      <w:proofErr w:type="spellEnd"/>
      <w:r w:rsidRPr="0049441A">
        <w:rPr>
          <w:sz w:val="24"/>
          <w:szCs w:val="24"/>
        </w:rPr>
        <w:t xml:space="preserve">® с компрессором </w:t>
      </w:r>
      <w:proofErr w:type="spellStart"/>
      <w:r w:rsidRPr="0049441A">
        <w:rPr>
          <w:sz w:val="24"/>
          <w:szCs w:val="24"/>
        </w:rPr>
        <w:t>Jet</w:t>
      </w:r>
      <w:proofErr w:type="spellEnd"/>
      <w:r w:rsidRPr="0049441A">
        <w:rPr>
          <w:sz w:val="24"/>
          <w:szCs w:val="24"/>
        </w:rPr>
        <w:t xml:space="preserve"> </w:t>
      </w:r>
      <w:proofErr w:type="spellStart"/>
      <w:r w:rsidRPr="0049441A">
        <w:rPr>
          <w:sz w:val="24"/>
          <w:szCs w:val="24"/>
        </w:rPr>
        <w:t>Pari</w:t>
      </w:r>
      <w:proofErr w:type="spellEnd"/>
      <w:r w:rsidRPr="0049441A">
        <w:rPr>
          <w:sz w:val="24"/>
          <w:szCs w:val="24"/>
        </w:rPr>
        <w:t xml:space="preserve"> </w:t>
      </w:r>
      <w:proofErr w:type="spellStart"/>
      <w:r w:rsidRPr="0049441A">
        <w:rPr>
          <w:sz w:val="24"/>
          <w:szCs w:val="24"/>
        </w:rPr>
        <w:t>Master</w:t>
      </w:r>
      <w:proofErr w:type="spellEnd"/>
      <w:r w:rsidRPr="0049441A">
        <w:rPr>
          <w:sz w:val="24"/>
          <w:szCs w:val="24"/>
          <w:vertAlign w:val="superscript"/>
        </w:rPr>
        <w:t>®</w:t>
      </w:r>
      <w:r w:rsidRPr="0049441A">
        <w:rPr>
          <w:sz w:val="24"/>
          <w:szCs w:val="24"/>
        </w:rPr>
        <w:t xml:space="preserve">) составляет приблизительно 6% от номинальной дозы и 26% от дозы, доставленной пациентам. У детей системная биодоступность составляет примерно половину от таковой у здоровых взрослых. У детей-астматиков в возрасте 4-6 лет после введения дозы 1 мг максимальная концентрация в плазме, которая достигается приблизительно через 20 минут после начала распыления, составляет приблизительно 2,4 </w:t>
      </w:r>
      <w:proofErr w:type="spellStart"/>
      <w:r w:rsidRPr="0049441A">
        <w:rPr>
          <w:sz w:val="24"/>
          <w:szCs w:val="24"/>
        </w:rPr>
        <w:t>нмоль</w:t>
      </w:r>
      <w:proofErr w:type="spellEnd"/>
      <w:r w:rsidRPr="0049441A">
        <w:rPr>
          <w:sz w:val="24"/>
          <w:szCs w:val="24"/>
        </w:rPr>
        <w:t>/л.</w:t>
      </w:r>
    </w:p>
    <w:p w14:paraId="54B17457" w14:textId="77777777" w:rsidR="004243C1" w:rsidRPr="0049441A" w:rsidRDefault="004243C1" w:rsidP="004243C1">
      <w:pPr>
        <w:jc w:val="both"/>
        <w:rPr>
          <w:sz w:val="24"/>
          <w:szCs w:val="24"/>
        </w:rPr>
      </w:pPr>
      <w:r w:rsidRPr="0049441A">
        <w:rPr>
          <w:sz w:val="24"/>
          <w:szCs w:val="24"/>
        </w:rPr>
        <w:t xml:space="preserve">У детей-астматиков в возрасте 4-6 лет системный клиренс </w:t>
      </w:r>
      <w:proofErr w:type="spellStart"/>
      <w:r w:rsidRPr="0049441A">
        <w:rPr>
          <w:sz w:val="24"/>
          <w:szCs w:val="24"/>
        </w:rPr>
        <w:t>будесонида</w:t>
      </w:r>
      <w:proofErr w:type="spellEnd"/>
      <w:r w:rsidRPr="0049441A">
        <w:rPr>
          <w:sz w:val="24"/>
          <w:szCs w:val="24"/>
        </w:rPr>
        <w:t xml:space="preserve"> составляет приблизительно 0,5 л/мин. По отношению к массе тела, выраженной в кг, у детей клиренс </w:t>
      </w:r>
      <w:r w:rsidRPr="0049441A">
        <w:rPr>
          <w:sz w:val="24"/>
          <w:szCs w:val="24"/>
        </w:rPr>
        <w:lastRenderedPageBreak/>
        <w:t xml:space="preserve">примерно на 50% выше, чем у взрослых. У детей-астматиков конечный период полувыведения </w:t>
      </w:r>
      <w:proofErr w:type="spellStart"/>
      <w:r w:rsidRPr="0049441A">
        <w:rPr>
          <w:sz w:val="24"/>
          <w:szCs w:val="24"/>
        </w:rPr>
        <w:t>будесонида</w:t>
      </w:r>
      <w:proofErr w:type="spellEnd"/>
      <w:r w:rsidRPr="0049441A">
        <w:rPr>
          <w:sz w:val="24"/>
          <w:szCs w:val="24"/>
        </w:rPr>
        <w:t xml:space="preserve"> после ингаляции составляет приблизительно 2,3 часа. Это значение аналогично значению, наблюдаемому у здоровых взрослых.</w:t>
      </w:r>
    </w:p>
    <w:p w14:paraId="36C92066" w14:textId="77777777" w:rsidR="004243C1" w:rsidRPr="0049441A" w:rsidRDefault="004243C1" w:rsidP="004243C1">
      <w:pPr>
        <w:jc w:val="both"/>
        <w:rPr>
          <w:sz w:val="24"/>
          <w:szCs w:val="24"/>
        </w:rPr>
      </w:pPr>
      <w:r w:rsidRPr="0049441A">
        <w:rPr>
          <w:sz w:val="24"/>
          <w:szCs w:val="24"/>
        </w:rPr>
        <w:t>У детей в возрасте от 4 до 6 лет экспозиция (</w:t>
      </w:r>
      <w:proofErr w:type="spellStart"/>
      <w:r w:rsidRPr="0049441A">
        <w:rPr>
          <w:sz w:val="24"/>
          <w:szCs w:val="24"/>
        </w:rPr>
        <w:t>C</w:t>
      </w:r>
      <w:r w:rsidRPr="0049441A">
        <w:rPr>
          <w:sz w:val="24"/>
          <w:szCs w:val="24"/>
          <w:vertAlign w:val="subscript"/>
        </w:rPr>
        <w:t>max</w:t>
      </w:r>
      <w:proofErr w:type="spellEnd"/>
      <w:r w:rsidRPr="0049441A">
        <w:rPr>
          <w:sz w:val="24"/>
          <w:szCs w:val="24"/>
        </w:rPr>
        <w:t xml:space="preserve"> и AUC) </w:t>
      </w:r>
      <w:proofErr w:type="spellStart"/>
      <w:r w:rsidRPr="0049441A">
        <w:rPr>
          <w:sz w:val="24"/>
          <w:szCs w:val="24"/>
        </w:rPr>
        <w:t>будесонида</w:t>
      </w:r>
      <w:proofErr w:type="spellEnd"/>
      <w:r w:rsidRPr="0049441A">
        <w:rPr>
          <w:sz w:val="24"/>
          <w:szCs w:val="24"/>
        </w:rPr>
        <w:t xml:space="preserve"> после введения однократной дозы 1 мг путем небулайзера сопоставима с таковой, наблюдаемой у здоровых взрослых, получавших ту же дозу с использованием той же системы небулайзера.</w:t>
      </w:r>
    </w:p>
    <w:p w14:paraId="5AC70EAE" w14:textId="77777777" w:rsidR="004243C1" w:rsidRPr="0049441A" w:rsidRDefault="004243C1" w:rsidP="002E32F1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5E73E00" w14:textId="7ED5057D" w:rsidR="00E21047" w:rsidRPr="0049441A" w:rsidRDefault="00E21047" w:rsidP="002E32F1">
      <w:pPr>
        <w:pStyle w:val="ConsPlusNormal"/>
        <w:contextualSpacing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49441A">
        <w:rPr>
          <w:rFonts w:ascii="Times New Roman" w:hAnsi="Times New Roman" w:cs="Times New Roman"/>
          <w:b/>
          <w:sz w:val="24"/>
          <w:szCs w:val="24"/>
        </w:rPr>
        <w:t>5.3. Данные доклинической безопасности</w:t>
      </w:r>
    </w:p>
    <w:p w14:paraId="22BFFB83" w14:textId="6A678387" w:rsidR="00397A15" w:rsidRPr="0049441A" w:rsidRDefault="00397A15" w:rsidP="00932ED9">
      <w:pPr>
        <w:jc w:val="both"/>
        <w:rPr>
          <w:sz w:val="24"/>
          <w:szCs w:val="24"/>
        </w:rPr>
      </w:pPr>
      <w:r w:rsidRPr="0049441A">
        <w:rPr>
          <w:sz w:val="24"/>
          <w:szCs w:val="24"/>
        </w:rPr>
        <w:t xml:space="preserve">В исследованиях токсичности </w:t>
      </w:r>
      <w:proofErr w:type="spellStart"/>
      <w:r w:rsidRPr="0049441A">
        <w:rPr>
          <w:sz w:val="24"/>
          <w:szCs w:val="24"/>
        </w:rPr>
        <w:t>будесонид</w:t>
      </w:r>
      <w:proofErr w:type="spellEnd"/>
      <w:r w:rsidRPr="0049441A">
        <w:rPr>
          <w:sz w:val="24"/>
          <w:szCs w:val="24"/>
        </w:rPr>
        <w:t xml:space="preserve"> вызывал только ожидаемые глюкокортикоидные эффекты. При использовании </w:t>
      </w:r>
      <w:proofErr w:type="spellStart"/>
      <w:r w:rsidRPr="0049441A">
        <w:rPr>
          <w:sz w:val="24"/>
          <w:szCs w:val="24"/>
        </w:rPr>
        <w:t>будесонида</w:t>
      </w:r>
      <w:proofErr w:type="spellEnd"/>
      <w:r w:rsidRPr="0049441A">
        <w:rPr>
          <w:sz w:val="24"/>
          <w:szCs w:val="24"/>
        </w:rPr>
        <w:t xml:space="preserve"> не наблюдалось </w:t>
      </w:r>
      <w:proofErr w:type="spellStart"/>
      <w:r w:rsidRPr="0049441A">
        <w:rPr>
          <w:sz w:val="24"/>
          <w:szCs w:val="24"/>
        </w:rPr>
        <w:t>генотоксических</w:t>
      </w:r>
      <w:proofErr w:type="spellEnd"/>
      <w:r w:rsidRPr="0049441A">
        <w:rPr>
          <w:sz w:val="24"/>
          <w:szCs w:val="24"/>
        </w:rPr>
        <w:t xml:space="preserve"> эффектов.</w:t>
      </w:r>
    </w:p>
    <w:p w14:paraId="4B0EC764" w14:textId="1CDE99D3" w:rsidR="00932ED9" w:rsidRPr="0049441A" w:rsidRDefault="00932ED9" w:rsidP="00932ED9">
      <w:pPr>
        <w:jc w:val="both"/>
        <w:rPr>
          <w:sz w:val="24"/>
          <w:szCs w:val="24"/>
        </w:rPr>
      </w:pPr>
      <w:r w:rsidRPr="0049441A">
        <w:rPr>
          <w:sz w:val="24"/>
          <w:szCs w:val="24"/>
        </w:rPr>
        <w:t>Повышенная частота возникновения глиом головного мозга, обнаруженная в исследовании канцерогенности, проведенном на самцах крыс, не была подтверждена в двух последующих исследованиях, в которых частота возникновения глиом, наблюдавшаяся в группах, получавших активные препараты (</w:t>
      </w:r>
      <w:proofErr w:type="spellStart"/>
      <w:r w:rsidRPr="0049441A">
        <w:rPr>
          <w:sz w:val="24"/>
          <w:szCs w:val="24"/>
        </w:rPr>
        <w:t>будесонид</w:t>
      </w:r>
      <w:proofErr w:type="spellEnd"/>
      <w:r w:rsidRPr="0049441A">
        <w:rPr>
          <w:sz w:val="24"/>
          <w:szCs w:val="24"/>
        </w:rPr>
        <w:t xml:space="preserve">, преднизолон, </w:t>
      </w:r>
      <w:proofErr w:type="spellStart"/>
      <w:r w:rsidRPr="0049441A">
        <w:rPr>
          <w:sz w:val="24"/>
          <w:szCs w:val="24"/>
        </w:rPr>
        <w:t>триамцинолона</w:t>
      </w:r>
      <w:proofErr w:type="spellEnd"/>
      <w:r w:rsidRPr="0049441A">
        <w:rPr>
          <w:sz w:val="24"/>
          <w:szCs w:val="24"/>
        </w:rPr>
        <w:t xml:space="preserve"> ацетат), была сопоставима с наблюдаемой в контрольных группах.</w:t>
      </w:r>
    </w:p>
    <w:p w14:paraId="11043301" w14:textId="77777777" w:rsidR="00932ED9" w:rsidRPr="0049441A" w:rsidRDefault="00932ED9" w:rsidP="00932ED9">
      <w:pPr>
        <w:jc w:val="both"/>
        <w:rPr>
          <w:sz w:val="24"/>
          <w:szCs w:val="24"/>
        </w:rPr>
      </w:pPr>
      <w:r w:rsidRPr="0049441A">
        <w:rPr>
          <w:sz w:val="24"/>
          <w:szCs w:val="24"/>
        </w:rPr>
        <w:t xml:space="preserve">Исследования канцерогенности на самцах крыс наблюдали изменения печени (первичные гепатоцеллюлярные новообразования), которые были подтверждены в другом исследовании, где применялся </w:t>
      </w:r>
      <w:proofErr w:type="spellStart"/>
      <w:r w:rsidRPr="0049441A">
        <w:rPr>
          <w:sz w:val="24"/>
          <w:szCs w:val="24"/>
        </w:rPr>
        <w:t>будесонид</w:t>
      </w:r>
      <w:proofErr w:type="spellEnd"/>
      <w:r w:rsidRPr="0049441A">
        <w:rPr>
          <w:sz w:val="24"/>
          <w:szCs w:val="24"/>
        </w:rPr>
        <w:t xml:space="preserve"> и референтные </w:t>
      </w:r>
      <w:proofErr w:type="spellStart"/>
      <w:r w:rsidRPr="0049441A">
        <w:rPr>
          <w:sz w:val="24"/>
          <w:szCs w:val="24"/>
        </w:rPr>
        <w:t>глюкокортикостероиды</w:t>
      </w:r>
      <w:proofErr w:type="spellEnd"/>
      <w:r w:rsidRPr="0049441A">
        <w:rPr>
          <w:sz w:val="24"/>
          <w:szCs w:val="24"/>
        </w:rPr>
        <w:t xml:space="preserve">. Эти проявления, вероятно, связаны с эффектами </w:t>
      </w:r>
      <w:proofErr w:type="spellStart"/>
      <w:r w:rsidRPr="0049441A">
        <w:rPr>
          <w:sz w:val="24"/>
          <w:szCs w:val="24"/>
        </w:rPr>
        <w:t>глюкокортикостероидных</w:t>
      </w:r>
      <w:proofErr w:type="spellEnd"/>
      <w:r w:rsidRPr="0049441A">
        <w:rPr>
          <w:sz w:val="24"/>
          <w:szCs w:val="24"/>
        </w:rPr>
        <w:t xml:space="preserve"> рецепторов и представляют собой типичный эффект терапевтического класса.</w:t>
      </w:r>
    </w:p>
    <w:p w14:paraId="69256183" w14:textId="77777777" w:rsidR="00932ED9" w:rsidRPr="0049441A" w:rsidRDefault="00932ED9" w:rsidP="00932ED9">
      <w:pPr>
        <w:jc w:val="both"/>
        <w:rPr>
          <w:sz w:val="24"/>
          <w:szCs w:val="24"/>
        </w:rPr>
      </w:pPr>
      <w:r w:rsidRPr="0049441A">
        <w:rPr>
          <w:sz w:val="24"/>
          <w:szCs w:val="24"/>
        </w:rPr>
        <w:t xml:space="preserve">Имеющийся клинический опыт показывает, что нет никаких доказательств того, что </w:t>
      </w:r>
      <w:proofErr w:type="spellStart"/>
      <w:r w:rsidRPr="0049441A">
        <w:rPr>
          <w:sz w:val="24"/>
          <w:szCs w:val="24"/>
        </w:rPr>
        <w:t>будесонид</w:t>
      </w:r>
      <w:proofErr w:type="spellEnd"/>
      <w:r w:rsidRPr="0049441A">
        <w:rPr>
          <w:sz w:val="24"/>
          <w:szCs w:val="24"/>
        </w:rPr>
        <w:t xml:space="preserve"> или другие </w:t>
      </w:r>
      <w:proofErr w:type="spellStart"/>
      <w:r w:rsidRPr="0049441A">
        <w:rPr>
          <w:sz w:val="24"/>
          <w:szCs w:val="24"/>
        </w:rPr>
        <w:t>глюкокортикостероиды</w:t>
      </w:r>
      <w:proofErr w:type="spellEnd"/>
      <w:r w:rsidRPr="0049441A">
        <w:rPr>
          <w:sz w:val="24"/>
          <w:szCs w:val="24"/>
        </w:rPr>
        <w:t xml:space="preserve"> вызывают глиомы головного мозга или первичные гепатоцеллюлярные злокачественные новообразования у людей.</w:t>
      </w:r>
    </w:p>
    <w:p w14:paraId="31705DCC" w14:textId="77777777" w:rsidR="000F4E02" w:rsidRPr="0049441A" w:rsidRDefault="000F4E02" w:rsidP="003552EF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475FB78" w14:textId="77777777" w:rsidR="00E21047" w:rsidRPr="0049441A" w:rsidRDefault="00E21047" w:rsidP="002E32F1">
      <w:pPr>
        <w:pStyle w:val="ConsPlusNormal"/>
        <w:contextualSpacing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49441A">
        <w:rPr>
          <w:rFonts w:ascii="Times New Roman" w:hAnsi="Times New Roman" w:cs="Times New Roman"/>
          <w:b/>
          <w:sz w:val="24"/>
          <w:szCs w:val="24"/>
        </w:rPr>
        <w:t>6. ФАРМАЦЕВТИЧЕСКИЕ СВОЙСТВА</w:t>
      </w:r>
    </w:p>
    <w:p w14:paraId="6A69DE5B" w14:textId="18270C3B" w:rsidR="00F2697B" w:rsidRPr="0049441A" w:rsidRDefault="00E21047" w:rsidP="00E363F2">
      <w:pPr>
        <w:pStyle w:val="ConsPlusNormal"/>
        <w:contextualSpacing/>
        <w:jc w:val="both"/>
        <w:outlineLvl w:val="3"/>
        <w:rPr>
          <w:rFonts w:ascii="Times New Roman" w:hAnsi="Times New Roman" w:cs="Times New Roman"/>
          <w:b/>
          <w:i/>
          <w:sz w:val="24"/>
          <w:szCs w:val="24"/>
        </w:rPr>
      </w:pPr>
      <w:bookmarkStart w:id="12" w:name="Par2319"/>
      <w:bookmarkEnd w:id="12"/>
      <w:r w:rsidRPr="0049441A">
        <w:rPr>
          <w:rFonts w:ascii="Times New Roman" w:hAnsi="Times New Roman" w:cs="Times New Roman"/>
          <w:b/>
          <w:sz w:val="24"/>
          <w:szCs w:val="24"/>
        </w:rPr>
        <w:t>6.1. Перечень вспомогательных веществ</w:t>
      </w:r>
    </w:p>
    <w:p w14:paraId="3D1002A3" w14:textId="3469BE25" w:rsidR="00F2697B" w:rsidRPr="0049441A" w:rsidRDefault="00B567CC" w:rsidP="002E32F1">
      <w:pPr>
        <w:contextualSpacing/>
        <w:jc w:val="both"/>
        <w:rPr>
          <w:sz w:val="24"/>
          <w:szCs w:val="24"/>
        </w:rPr>
      </w:pPr>
      <w:r w:rsidRPr="0049441A">
        <w:rPr>
          <w:sz w:val="24"/>
          <w:szCs w:val="24"/>
          <w:lang w:val="kk-KZ"/>
        </w:rPr>
        <w:t>Д</w:t>
      </w:r>
      <w:proofErr w:type="spellStart"/>
      <w:r w:rsidR="0016104A" w:rsidRPr="0049441A">
        <w:rPr>
          <w:sz w:val="24"/>
          <w:szCs w:val="24"/>
        </w:rPr>
        <w:t>инатрия</w:t>
      </w:r>
      <w:proofErr w:type="spellEnd"/>
      <w:r w:rsidR="0016104A" w:rsidRPr="0049441A">
        <w:rPr>
          <w:sz w:val="24"/>
          <w:szCs w:val="24"/>
        </w:rPr>
        <w:t xml:space="preserve"> </w:t>
      </w:r>
      <w:proofErr w:type="spellStart"/>
      <w:r w:rsidR="0016104A" w:rsidRPr="0049441A">
        <w:rPr>
          <w:sz w:val="24"/>
          <w:szCs w:val="24"/>
        </w:rPr>
        <w:t>эдетат</w:t>
      </w:r>
      <w:proofErr w:type="spellEnd"/>
      <w:r w:rsidR="0016104A" w:rsidRPr="0049441A">
        <w:rPr>
          <w:sz w:val="24"/>
          <w:szCs w:val="24"/>
        </w:rPr>
        <w:t xml:space="preserve"> </w:t>
      </w:r>
    </w:p>
    <w:p w14:paraId="104E4EC5" w14:textId="2604FB59" w:rsidR="00F2697B" w:rsidRPr="0049441A" w:rsidRDefault="00B567CC" w:rsidP="002E32F1">
      <w:pPr>
        <w:contextualSpacing/>
        <w:jc w:val="both"/>
        <w:rPr>
          <w:sz w:val="24"/>
          <w:szCs w:val="24"/>
        </w:rPr>
      </w:pPr>
      <w:r w:rsidRPr="0049441A">
        <w:rPr>
          <w:sz w:val="24"/>
          <w:szCs w:val="24"/>
          <w:lang w:val="kk-KZ"/>
        </w:rPr>
        <w:t>Н</w:t>
      </w:r>
      <w:r w:rsidR="0016104A" w:rsidRPr="0049441A">
        <w:rPr>
          <w:sz w:val="24"/>
          <w:szCs w:val="24"/>
        </w:rPr>
        <w:t xml:space="preserve">атрия хлорид </w:t>
      </w:r>
    </w:p>
    <w:p w14:paraId="7E1C6EC5" w14:textId="2BCF1B09" w:rsidR="00F2697B" w:rsidRPr="0049441A" w:rsidRDefault="00B567CC" w:rsidP="002E32F1">
      <w:pPr>
        <w:contextualSpacing/>
        <w:jc w:val="both"/>
        <w:rPr>
          <w:sz w:val="24"/>
          <w:szCs w:val="24"/>
        </w:rPr>
      </w:pPr>
      <w:r w:rsidRPr="0049441A">
        <w:rPr>
          <w:sz w:val="24"/>
          <w:szCs w:val="24"/>
          <w:lang w:val="kk-KZ"/>
        </w:rPr>
        <w:t>П</w:t>
      </w:r>
      <w:proofErr w:type="spellStart"/>
      <w:r w:rsidR="0016104A" w:rsidRPr="0049441A">
        <w:rPr>
          <w:sz w:val="24"/>
          <w:szCs w:val="24"/>
        </w:rPr>
        <w:t>олисорбат</w:t>
      </w:r>
      <w:proofErr w:type="spellEnd"/>
      <w:r w:rsidR="0016104A" w:rsidRPr="0049441A">
        <w:rPr>
          <w:sz w:val="24"/>
          <w:szCs w:val="24"/>
        </w:rPr>
        <w:t xml:space="preserve"> 80</w:t>
      </w:r>
      <w:r w:rsidR="000C787D" w:rsidRPr="0049441A">
        <w:rPr>
          <w:sz w:val="24"/>
          <w:szCs w:val="24"/>
        </w:rPr>
        <w:t xml:space="preserve"> (твин 80)</w:t>
      </w:r>
    </w:p>
    <w:p w14:paraId="44AA565A" w14:textId="77777777" w:rsidR="00B567CC" w:rsidRPr="0049441A" w:rsidRDefault="00B567CC" w:rsidP="002E32F1">
      <w:pPr>
        <w:contextualSpacing/>
        <w:jc w:val="both"/>
        <w:rPr>
          <w:sz w:val="24"/>
          <w:szCs w:val="24"/>
          <w:lang w:val="kk-KZ"/>
        </w:rPr>
      </w:pPr>
      <w:bookmarkStart w:id="13" w:name="_Hlk182993204"/>
      <w:r w:rsidRPr="0049441A">
        <w:rPr>
          <w:sz w:val="24"/>
          <w:szCs w:val="24"/>
        </w:rPr>
        <w:t xml:space="preserve">Лимонная кислота безводная </w:t>
      </w:r>
    </w:p>
    <w:p w14:paraId="09A5ED99" w14:textId="66D99808" w:rsidR="000C787D" w:rsidRPr="0049441A" w:rsidRDefault="000C787D" w:rsidP="002E32F1">
      <w:pPr>
        <w:contextualSpacing/>
        <w:jc w:val="both"/>
        <w:rPr>
          <w:sz w:val="24"/>
          <w:szCs w:val="24"/>
        </w:rPr>
      </w:pPr>
      <w:r w:rsidRPr="0049441A">
        <w:rPr>
          <w:sz w:val="24"/>
          <w:szCs w:val="24"/>
        </w:rPr>
        <w:t xml:space="preserve">Натрия цитрат трехосновный, дигидрат </w:t>
      </w:r>
    </w:p>
    <w:bookmarkEnd w:id="13"/>
    <w:p w14:paraId="7FB5B5C8" w14:textId="7C457E9E" w:rsidR="00EC1B1D" w:rsidRPr="0049441A" w:rsidRDefault="00B567CC" w:rsidP="002E32F1">
      <w:pPr>
        <w:contextualSpacing/>
        <w:jc w:val="both"/>
        <w:rPr>
          <w:i/>
          <w:sz w:val="24"/>
          <w:szCs w:val="24"/>
        </w:rPr>
      </w:pPr>
      <w:r w:rsidRPr="0049441A">
        <w:rPr>
          <w:sz w:val="24"/>
          <w:szCs w:val="24"/>
          <w:lang w:val="kk-KZ"/>
        </w:rPr>
        <w:t>В</w:t>
      </w:r>
      <w:r w:rsidR="0016104A" w:rsidRPr="0049441A">
        <w:rPr>
          <w:sz w:val="24"/>
          <w:szCs w:val="24"/>
        </w:rPr>
        <w:t>ода для инъекций</w:t>
      </w:r>
    </w:p>
    <w:p w14:paraId="5AD9B882" w14:textId="77777777" w:rsidR="0016104A" w:rsidRPr="0049441A" w:rsidRDefault="0016104A" w:rsidP="002E32F1">
      <w:pPr>
        <w:contextualSpacing/>
        <w:jc w:val="both"/>
        <w:rPr>
          <w:sz w:val="24"/>
          <w:szCs w:val="24"/>
        </w:rPr>
      </w:pPr>
    </w:p>
    <w:p w14:paraId="3C53A1CB" w14:textId="2D0CE4F6" w:rsidR="00E21047" w:rsidRPr="0049441A" w:rsidRDefault="00E21047" w:rsidP="002E32F1">
      <w:pPr>
        <w:pStyle w:val="ConsPlusNormal"/>
        <w:contextualSpacing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49441A">
        <w:rPr>
          <w:rFonts w:ascii="Times New Roman" w:hAnsi="Times New Roman" w:cs="Times New Roman"/>
          <w:b/>
          <w:sz w:val="24"/>
          <w:szCs w:val="24"/>
        </w:rPr>
        <w:t>6.2. Несовместимость</w:t>
      </w:r>
    </w:p>
    <w:p w14:paraId="61F4BA1A" w14:textId="77777777" w:rsidR="000C787D" w:rsidRPr="0049441A" w:rsidRDefault="000C787D" w:rsidP="000C787D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9441A">
        <w:rPr>
          <w:rFonts w:ascii="Times New Roman" w:hAnsi="Times New Roman" w:cs="Times New Roman"/>
          <w:sz w:val="24"/>
          <w:szCs w:val="24"/>
        </w:rPr>
        <w:t>Случаи несовместимости не известны.</w:t>
      </w:r>
    </w:p>
    <w:p w14:paraId="1E5CB0F9" w14:textId="0494546F" w:rsidR="00E21047" w:rsidRPr="0049441A" w:rsidRDefault="000C787D" w:rsidP="000C787D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9441A">
        <w:rPr>
          <w:rFonts w:ascii="Times New Roman" w:hAnsi="Times New Roman" w:cs="Times New Roman"/>
          <w:sz w:val="24"/>
          <w:szCs w:val="24"/>
        </w:rPr>
        <w:t>Совместимые препараты см. в разделе 4.2.</w:t>
      </w:r>
    </w:p>
    <w:p w14:paraId="46225FCB" w14:textId="77777777" w:rsidR="000C787D" w:rsidRPr="0049441A" w:rsidRDefault="000C787D" w:rsidP="000C787D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4FE0FA8" w14:textId="62B88DAD" w:rsidR="00E21047" w:rsidRPr="0049441A" w:rsidRDefault="00E21047" w:rsidP="002E32F1">
      <w:pPr>
        <w:pStyle w:val="ConsPlusNormal"/>
        <w:contextualSpacing/>
        <w:jc w:val="both"/>
        <w:outlineLvl w:val="3"/>
        <w:rPr>
          <w:rFonts w:ascii="Times New Roman" w:hAnsi="Times New Roman" w:cs="Times New Roman"/>
          <w:b/>
          <w:strike/>
          <w:sz w:val="24"/>
          <w:szCs w:val="24"/>
        </w:rPr>
      </w:pPr>
      <w:bookmarkStart w:id="14" w:name="Par2327"/>
      <w:bookmarkEnd w:id="14"/>
      <w:r w:rsidRPr="0049441A">
        <w:rPr>
          <w:rFonts w:ascii="Times New Roman" w:hAnsi="Times New Roman" w:cs="Times New Roman"/>
          <w:b/>
          <w:sz w:val="24"/>
          <w:szCs w:val="24"/>
        </w:rPr>
        <w:t>6.3. Срок годности</w:t>
      </w:r>
    </w:p>
    <w:p w14:paraId="3AA48851" w14:textId="25AF186F" w:rsidR="004579E8" w:rsidRPr="0049441A" w:rsidRDefault="00B06F08" w:rsidP="004579E8">
      <w:pPr>
        <w:jc w:val="both"/>
        <w:rPr>
          <w:rFonts w:eastAsia="Arial Unicode MS"/>
          <w:bCs/>
          <w:sz w:val="24"/>
          <w:szCs w:val="24"/>
        </w:rPr>
      </w:pPr>
      <w:r w:rsidRPr="0049441A">
        <w:rPr>
          <w:rFonts w:eastAsia="Arial Unicode MS"/>
          <w:bCs/>
          <w:sz w:val="24"/>
          <w:szCs w:val="24"/>
        </w:rPr>
        <w:t>24 месяца</w:t>
      </w:r>
    </w:p>
    <w:p w14:paraId="6360DDD6" w14:textId="07CB8F9D" w:rsidR="00A03528" w:rsidRPr="0049441A" w:rsidRDefault="00A03528" w:rsidP="002E32F1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9441A">
        <w:rPr>
          <w:rFonts w:ascii="Times New Roman" w:hAnsi="Times New Roman" w:cs="Times New Roman"/>
          <w:sz w:val="24"/>
          <w:szCs w:val="24"/>
        </w:rPr>
        <w:t>Не применять по истечении срока годности.</w:t>
      </w:r>
    </w:p>
    <w:p w14:paraId="2A669213" w14:textId="77777777" w:rsidR="00E21047" w:rsidRPr="0049441A" w:rsidRDefault="00E21047" w:rsidP="002E32F1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BFEA24B" w14:textId="5D201DA8" w:rsidR="00E21047" w:rsidRPr="0049441A" w:rsidRDefault="00E21047" w:rsidP="002E32F1">
      <w:pPr>
        <w:pStyle w:val="ConsPlusNormal"/>
        <w:contextualSpacing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49441A">
        <w:rPr>
          <w:rFonts w:ascii="Times New Roman" w:hAnsi="Times New Roman" w:cs="Times New Roman"/>
          <w:b/>
          <w:sz w:val="24"/>
          <w:szCs w:val="24"/>
        </w:rPr>
        <w:t>6.4. Особые меры предосторожности при хранении</w:t>
      </w:r>
    </w:p>
    <w:p w14:paraId="21081BAC" w14:textId="6A886DF8" w:rsidR="001B7C4A" w:rsidRPr="0049441A" w:rsidRDefault="001B7C4A" w:rsidP="001B7C4A">
      <w:pPr>
        <w:pStyle w:val="11"/>
        <w:shd w:val="clear" w:color="auto" w:fill="auto"/>
        <w:jc w:val="both"/>
        <w:rPr>
          <w:sz w:val="24"/>
          <w:szCs w:val="24"/>
        </w:rPr>
      </w:pPr>
      <w:r w:rsidRPr="0049441A">
        <w:rPr>
          <w:sz w:val="24"/>
          <w:szCs w:val="24"/>
        </w:rPr>
        <w:t>Данный лекарственный препарат не требует особых температурных условий хранения. Хранить в оригинальной упаковке для защиты от света. Не замораживать.</w:t>
      </w:r>
    </w:p>
    <w:p w14:paraId="135AD22C" w14:textId="77777777" w:rsidR="00B06F08" w:rsidRPr="0049441A" w:rsidRDefault="00B06F08" w:rsidP="0049441A">
      <w:pPr>
        <w:pStyle w:val="11"/>
        <w:shd w:val="clear" w:color="auto" w:fill="auto"/>
        <w:jc w:val="both"/>
        <w:rPr>
          <w:sz w:val="24"/>
          <w:szCs w:val="24"/>
        </w:rPr>
      </w:pPr>
      <w:r w:rsidRPr="0049441A">
        <w:rPr>
          <w:sz w:val="24"/>
          <w:szCs w:val="24"/>
        </w:rPr>
        <w:t>После вскрытия конверта из РЕТ/</w:t>
      </w:r>
      <w:proofErr w:type="spellStart"/>
      <w:r w:rsidRPr="0049441A">
        <w:rPr>
          <w:sz w:val="24"/>
          <w:szCs w:val="24"/>
        </w:rPr>
        <w:t>Al</w:t>
      </w:r>
      <w:proofErr w:type="spellEnd"/>
      <w:r w:rsidRPr="0049441A">
        <w:rPr>
          <w:sz w:val="24"/>
          <w:szCs w:val="24"/>
        </w:rPr>
        <w:t>/PЕ препарат следует использовать в течение 3 месяцев. По истечении этого времени остатки препарата необходимо выбросить. После вскрытия конверта из РЕТ/</w:t>
      </w:r>
      <w:proofErr w:type="spellStart"/>
      <w:r w:rsidRPr="0049441A">
        <w:rPr>
          <w:sz w:val="24"/>
          <w:szCs w:val="24"/>
        </w:rPr>
        <w:t>Al</w:t>
      </w:r>
      <w:proofErr w:type="spellEnd"/>
      <w:r w:rsidRPr="0049441A">
        <w:rPr>
          <w:sz w:val="24"/>
          <w:szCs w:val="24"/>
        </w:rPr>
        <w:t>/PЕ неиспользованные ампулы следует хранить в конверте, защищая от света.</w:t>
      </w:r>
    </w:p>
    <w:p w14:paraId="1E3DA86B" w14:textId="77777777" w:rsidR="00B06F08" w:rsidRPr="0049441A" w:rsidRDefault="00B06F08" w:rsidP="00095C02">
      <w:pPr>
        <w:pStyle w:val="11"/>
        <w:shd w:val="clear" w:color="auto" w:fill="auto"/>
        <w:jc w:val="both"/>
        <w:rPr>
          <w:bCs/>
          <w:sz w:val="24"/>
          <w:szCs w:val="24"/>
        </w:rPr>
      </w:pPr>
      <w:r w:rsidRPr="0049441A">
        <w:rPr>
          <w:sz w:val="24"/>
          <w:szCs w:val="24"/>
        </w:rPr>
        <w:t>После вскрытия ампулы препарат следует использовать в течение 24 ч. По истеч</w:t>
      </w:r>
      <w:bookmarkStart w:id="15" w:name="_GoBack"/>
      <w:bookmarkEnd w:id="15"/>
      <w:r w:rsidRPr="0049441A">
        <w:rPr>
          <w:sz w:val="24"/>
          <w:szCs w:val="24"/>
        </w:rPr>
        <w:t xml:space="preserve">ении </w:t>
      </w:r>
      <w:r w:rsidRPr="0049441A">
        <w:rPr>
          <w:sz w:val="24"/>
          <w:szCs w:val="24"/>
        </w:rPr>
        <w:lastRenderedPageBreak/>
        <w:t>этого времени остатки препарата необходимо выбросить. Открытую ампулу следует хранить в конверте, защищая от света</w:t>
      </w:r>
      <w:r w:rsidRPr="0049441A">
        <w:rPr>
          <w:bCs/>
          <w:sz w:val="24"/>
          <w:szCs w:val="24"/>
        </w:rPr>
        <w:t>.</w:t>
      </w:r>
    </w:p>
    <w:p w14:paraId="7B26F52A" w14:textId="72877458" w:rsidR="001B7C4A" w:rsidRPr="0049441A" w:rsidRDefault="001B7C4A" w:rsidP="001B7C4A">
      <w:pPr>
        <w:pStyle w:val="11"/>
        <w:shd w:val="clear" w:color="auto" w:fill="auto"/>
        <w:jc w:val="both"/>
        <w:rPr>
          <w:sz w:val="24"/>
          <w:szCs w:val="24"/>
        </w:rPr>
      </w:pPr>
      <w:r w:rsidRPr="0049441A">
        <w:rPr>
          <w:sz w:val="24"/>
          <w:szCs w:val="24"/>
        </w:rPr>
        <w:t>Хранить в недоступном для детей месте!</w:t>
      </w:r>
    </w:p>
    <w:p w14:paraId="7E4B78F1" w14:textId="77777777" w:rsidR="00E21047" w:rsidRPr="0049441A" w:rsidRDefault="00E21047" w:rsidP="002E32F1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06BC02B" w14:textId="341EA0E1" w:rsidR="00E21047" w:rsidRPr="0049441A" w:rsidRDefault="00E21047" w:rsidP="002E32F1">
      <w:pPr>
        <w:pStyle w:val="ConsPlusNormal"/>
        <w:contextualSpacing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49441A">
        <w:rPr>
          <w:rFonts w:ascii="Times New Roman" w:hAnsi="Times New Roman" w:cs="Times New Roman"/>
          <w:b/>
          <w:sz w:val="24"/>
          <w:szCs w:val="24"/>
        </w:rPr>
        <w:t xml:space="preserve">6.5. </w:t>
      </w:r>
      <w:r w:rsidR="00927694" w:rsidRPr="0049441A">
        <w:rPr>
          <w:rFonts w:ascii="Times New Roman" w:hAnsi="Times New Roman" w:cs="Times New Roman"/>
          <w:b/>
          <w:sz w:val="24"/>
          <w:szCs w:val="24"/>
        </w:rPr>
        <w:t>Форма выпуска и упаковка</w:t>
      </w:r>
    </w:p>
    <w:p w14:paraId="641BA7B6" w14:textId="77777777" w:rsidR="00F53BBD" w:rsidRPr="0049441A" w:rsidRDefault="00F53BBD" w:rsidP="00F53BBD">
      <w:pPr>
        <w:pStyle w:val="ConsPlusNormal"/>
        <w:contextualSpacing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49441A">
        <w:rPr>
          <w:rFonts w:ascii="Times New Roman" w:hAnsi="Times New Roman" w:cs="Times New Roman"/>
          <w:bCs/>
          <w:sz w:val="24"/>
          <w:szCs w:val="24"/>
        </w:rPr>
        <w:t xml:space="preserve">Одна доза препарата (0,5 мг/2 мл или 1 мг/2 мл) в ампуле из полиэтилена низкой плотности с насечкой, указывающей на половину дозы. </w:t>
      </w:r>
    </w:p>
    <w:p w14:paraId="13FDDEBE" w14:textId="77777777" w:rsidR="00F53BBD" w:rsidRPr="0049441A" w:rsidRDefault="00F53BBD" w:rsidP="00F53BBD">
      <w:pPr>
        <w:pStyle w:val="ConsPlusNormal"/>
        <w:contextualSpacing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49441A">
        <w:rPr>
          <w:rFonts w:ascii="Times New Roman" w:hAnsi="Times New Roman" w:cs="Times New Roman"/>
          <w:bCs/>
          <w:sz w:val="24"/>
          <w:szCs w:val="24"/>
        </w:rPr>
        <w:t>5 ампул объединяют в одну полосу. Одна полоса в конверте из РЕТ/</w:t>
      </w:r>
      <w:proofErr w:type="spellStart"/>
      <w:r w:rsidRPr="0049441A">
        <w:rPr>
          <w:rFonts w:ascii="Times New Roman" w:hAnsi="Times New Roman" w:cs="Times New Roman"/>
          <w:bCs/>
          <w:sz w:val="24"/>
          <w:szCs w:val="24"/>
        </w:rPr>
        <w:t>Al</w:t>
      </w:r>
      <w:proofErr w:type="spellEnd"/>
      <w:r w:rsidRPr="0049441A">
        <w:rPr>
          <w:rFonts w:ascii="Times New Roman" w:hAnsi="Times New Roman" w:cs="Times New Roman"/>
          <w:bCs/>
          <w:sz w:val="24"/>
          <w:szCs w:val="24"/>
        </w:rPr>
        <w:t>/PЕ (полиэтилентерефталат/алюминиевая фольга/полиэтилен).</w:t>
      </w:r>
    </w:p>
    <w:p w14:paraId="26901A4A" w14:textId="1A73E9A0" w:rsidR="00F53BBD" w:rsidRPr="0049441A" w:rsidRDefault="00F53BBD" w:rsidP="00F53BBD">
      <w:pPr>
        <w:pStyle w:val="ConsPlusNormal"/>
        <w:contextualSpacing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49441A">
        <w:rPr>
          <w:rFonts w:ascii="Times New Roman" w:hAnsi="Times New Roman" w:cs="Times New Roman"/>
          <w:bCs/>
          <w:sz w:val="24"/>
          <w:szCs w:val="24"/>
        </w:rPr>
        <w:t>4 конверта вместе с инструкцией по медицинскому применению на казахском и русском языках в картонной пачке.</w:t>
      </w:r>
    </w:p>
    <w:p w14:paraId="0B5663FE" w14:textId="77777777" w:rsidR="00F53BBD" w:rsidRPr="0049441A" w:rsidRDefault="00F53BBD" w:rsidP="002E32F1">
      <w:pPr>
        <w:pStyle w:val="ConsPlusNormal"/>
        <w:contextualSpacing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14:paraId="6F55F055" w14:textId="160EB254" w:rsidR="00E21047" w:rsidRPr="0049441A" w:rsidRDefault="00E21047" w:rsidP="002E32F1">
      <w:pPr>
        <w:pStyle w:val="ConsPlusNormal"/>
        <w:contextualSpacing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  <w:bookmarkStart w:id="16" w:name="Par2336"/>
      <w:bookmarkEnd w:id="16"/>
      <w:r w:rsidRPr="0049441A">
        <w:rPr>
          <w:rFonts w:ascii="Times New Roman" w:hAnsi="Times New Roman" w:cs="Times New Roman"/>
          <w:b/>
          <w:sz w:val="24"/>
          <w:szCs w:val="24"/>
        </w:rPr>
        <w:t>6.6 Особые меры предосторожности при уничтожении использованного лекарственного препарата или отходов, полученных после применения лекарственного препарата или работы с ним</w:t>
      </w:r>
    </w:p>
    <w:p w14:paraId="085A7361" w14:textId="50E8A47E" w:rsidR="00E21047" w:rsidRPr="0049441A" w:rsidRDefault="00E21047" w:rsidP="002E32F1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9441A">
        <w:rPr>
          <w:rFonts w:ascii="Times New Roman" w:hAnsi="Times New Roman" w:cs="Times New Roman"/>
          <w:sz w:val="24"/>
          <w:szCs w:val="24"/>
        </w:rPr>
        <w:t>Весь оставшийся лекарственный препарат и отходы следует уничтожить в установленном порядке.</w:t>
      </w:r>
    </w:p>
    <w:p w14:paraId="110909DD" w14:textId="77777777" w:rsidR="00E21047" w:rsidRPr="0049441A" w:rsidRDefault="00E21047" w:rsidP="002E32F1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CBF6F76" w14:textId="77777777" w:rsidR="00DF44E3" w:rsidRPr="0049441A" w:rsidRDefault="00DF44E3" w:rsidP="002E32F1">
      <w:pPr>
        <w:autoSpaceDE w:val="0"/>
        <w:autoSpaceDN w:val="0"/>
        <w:adjustRightInd w:val="0"/>
        <w:contextualSpacing/>
        <w:rPr>
          <w:b/>
          <w:bCs/>
          <w:sz w:val="24"/>
          <w:szCs w:val="24"/>
        </w:rPr>
      </w:pPr>
      <w:r w:rsidRPr="0049441A">
        <w:rPr>
          <w:b/>
          <w:bCs/>
          <w:sz w:val="24"/>
          <w:szCs w:val="24"/>
        </w:rPr>
        <w:t xml:space="preserve">6.7 Условия отпуска из аптек </w:t>
      </w:r>
    </w:p>
    <w:p w14:paraId="3868FE39" w14:textId="77777777" w:rsidR="00DF44E3" w:rsidRPr="0049441A" w:rsidRDefault="00DF44E3" w:rsidP="002E32F1">
      <w:pPr>
        <w:pStyle w:val="ConsPlusNormal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9441A">
        <w:rPr>
          <w:rFonts w:ascii="Times New Roman" w:hAnsi="Times New Roman" w:cs="Times New Roman"/>
          <w:bCs/>
          <w:sz w:val="24"/>
          <w:szCs w:val="24"/>
        </w:rPr>
        <w:t>По рецепту</w:t>
      </w:r>
      <w:r w:rsidRPr="0049441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BB5110F" w14:textId="77777777" w:rsidR="00DF44E3" w:rsidRPr="0049441A" w:rsidRDefault="00DF44E3" w:rsidP="002E32F1">
      <w:pPr>
        <w:pStyle w:val="ConsPlusNormal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08BD7D98" w14:textId="2EED968B" w:rsidR="00E21047" w:rsidRPr="0049441A" w:rsidRDefault="00E21047" w:rsidP="002E32F1">
      <w:pPr>
        <w:pStyle w:val="ConsPlusNormal"/>
        <w:contextualSpacing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49441A">
        <w:rPr>
          <w:rFonts w:ascii="Times New Roman" w:hAnsi="Times New Roman" w:cs="Times New Roman"/>
          <w:b/>
          <w:sz w:val="24"/>
          <w:szCs w:val="24"/>
        </w:rPr>
        <w:t>7. ДЕРЖАТЕЛЬ РЕГИСТРАЦИОННОГО УДОСТОВЕРЕНИЯ</w:t>
      </w:r>
    </w:p>
    <w:p w14:paraId="30CCD154" w14:textId="77777777" w:rsidR="00932ED9" w:rsidRPr="0049441A" w:rsidRDefault="00932ED9" w:rsidP="00932ED9">
      <w:pPr>
        <w:pStyle w:val="af5"/>
        <w:rPr>
          <w:lang w:val="ru-RU"/>
        </w:rPr>
      </w:pPr>
      <w:bookmarkStart w:id="17" w:name="_Hlk199862283"/>
      <w:r w:rsidRPr="0049441A">
        <w:t>THESAY</w:t>
      </w:r>
      <w:r w:rsidRPr="0049441A">
        <w:rPr>
          <w:spacing w:val="-3"/>
          <w:lang w:val="ru-RU"/>
        </w:rPr>
        <w:t xml:space="preserve"> </w:t>
      </w:r>
      <w:r w:rsidRPr="0049441A">
        <w:t>PHARMA</w:t>
      </w:r>
      <w:r w:rsidRPr="0049441A">
        <w:rPr>
          <w:spacing w:val="-3"/>
          <w:lang w:val="ru-RU"/>
        </w:rPr>
        <w:t xml:space="preserve"> </w:t>
      </w:r>
      <w:r w:rsidRPr="0049441A">
        <w:t>DRUG</w:t>
      </w:r>
      <w:r w:rsidRPr="0049441A">
        <w:rPr>
          <w:spacing w:val="-3"/>
          <w:lang w:val="ru-RU"/>
        </w:rPr>
        <w:t xml:space="preserve"> </w:t>
      </w:r>
      <w:r w:rsidRPr="0049441A">
        <w:t>STORE</w:t>
      </w:r>
      <w:r w:rsidRPr="0049441A">
        <w:rPr>
          <w:spacing w:val="-3"/>
          <w:lang w:val="ru-RU"/>
        </w:rPr>
        <w:t xml:space="preserve"> </w:t>
      </w:r>
      <w:r w:rsidRPr="0049441A">
        <w:t>LLC</w:t>
      </w:r>
      <w:r w:rsidRPr="0049441A">
        <w:rPr>
          <w:lang w:val="ru-RU"/>
        </w:rPr>
        <w:t>.,</w:t>
      </w:r>
      <w:r w:rsidRPr="0049441A">
        <w:rPr>
          <w:spacing w:val="-1"/>
          <w:lang w:val="ru-RU"/>
        </w:rPr>
        <w:t xml:space="preserve"> </w:t>
      </w:r>
      <w:r w:rsidRPr="0049441A">
        <w:rPr>
          <w:lang w:val="ru-RU"/>
        </w:rPr>
        <w:t>Дубай,</w:t>
      </w:r>
      <w:r w:rsidRPr="0049441A">
        <w:rPr>
          <w:spacing w:val="-2"/>
          <w:lang w:val="ru-RU"/>
        </w:rPr>
        <w:t xml:space="preserve"> </w:t>
      </w:r>
      <w:r w:rsidRPr="0049441A">
        <w:rPr>
          <w:lang w:val="ru-RU"/>
        </w:rPr>
        <w:t>ОАЭ</w:t>
      </w:r>
    </w:p>
    <w:p w14:paraId="3C87418F" w14:textId="77777777" w:rsidR="00932ED9" w:rsidRPr="0049441A" w:rsidRDefault="00932ED9" w:rsidP="00932ED9">
      <w:pPr>
        <w:pStyle w:val="af5"/>
        <w:ind w:right="4403"/>
        <w:jc w:val="left"/>
      </w:pPr>
      <w:r w:rsidRPr="0049441A">
        <w:t xml:space="preserve">1101, The Oberoi Centre, Business Bay, </w:t>
      </w:r>
      <w:proofErr w:type="spellStart"/>
      <w:r w:rsidRPr="0049441A">
        <w:t>Дубай</w:t>
      </w:r>
      <w:proofErr w:type="spellEnd"/>
      <w:r w:rsidRPr="0049441A">
        <w:t>, ОАЭ</w:t>
      </w:r>
      <w:r w:rsidRPr="0049441A">
        <w:rPr>
          <w:spacing w:val="-57"/>
        </w:rPr>
        <w:t xml:space="preserve"> </w:t>
      </w:r>
      <w:proofErr w:type="spellStart"/>
      <w:r w:rsidRPr="0049441A">
        <w:t>Телефон</w:t>
      </w:r>
      <w:proofErr w:type="spellEnd"/>
      <w:r w:rsidRPr="0049441A">
        <w:t>:</w:t>
      </w:r>
      <w:r w:rsidRPr="0049441A">
        <w:rPr>
          <w:spacing w:val="-1"/>
        </w:rPr>
        <w:t xml:space="preserve"> </w:t>
      </w:r>
      <w:r w:rsidRPr="0049441A">
        <w:t>+971 4 587 6443</w:t>
      </w:r>
    </w:p>
    <w:p w14:paraId="2BEACDB6" w14:textId="77777777" w:rsidR="00932ED9" w:rsidRPr="0049441A" w:rsidRDefault="00932ED9" w:rsidP="00932ED9">
      <w:pPr>
        <w:pStyle w:val="af5"/>
        <w:spacing w:before="1"/>
        <w:jc w:val="left"/>
        <w:rPr>
          <w:lang w:val="ru-RU"/>
        </w:rPr>
      </w:pPr>
      <w:r w:rsidRPr="0049441A">
        <w:rPr>
          <w:lang w:val="ru-RU"/>
        </w:rPr>
        <w:t>Адрес</w:t>
      </w:r>
      <w:r w:rsidRPr="0049441A">
        <w:rPr>
          <w:spacing w:val="-6"/>
          <w:lang w:val="ru-RU"/>
        </w:rPr>
        <w:t xml:space="preserve"> </w:t>
      </w:r>
      <w:r w:rsidRPr="0049441A">
        <w:rPr>
          <w:lang w:val="ru-RU"/>
        </w:rPr>
        <w:t>электронной</w:t>
      </w:r>
      <w:r w:rsidRPr="0049441A">
        <w:rPr>
          <w:spacing w:val="-5"/>
          <w:lang w:val="ru-RU"/>
        </w:rPr>
        <w:t xml:space="preserve"> </w:t>
      </w:r>
      <w:r w:rsidRPr="0049441A">
        <w:rPr>
          <w:lang w:val="ru-RU"/>
        </w:rPr>
        <w:t>почты:</w:t>
      </w:r>
      <w:r w:rsidRPr="0049441A">
        <w:rPr>
          <w:spacing w:val="-6"/>
          <w:lang w:val="ru-RU"/>
        </w:rPr>
        <w:t xml:space="preserve"> </w:t>
      </w:r>
      <w:hyperlink r:id="rId9">
        <w:r w:rsidRPr="0049441A">
          <w:t>info</w:t>
        </w:r>
        <w:r w:rsidRPr="0049441A">
          <w:rPr>
            <w:lang w:val="ru-RU"/>
          </w:rPr>
          <w:t>@</w:t>
        </w:r>
        <w:proofErr w:type="spellStart"/>
        <w:r w:rsidRPr="0049441A">
          <w:t>thesaypharma</w:t>
        </w:r>
        <w:proofErr w:type="spellEnd"/>
        <w:r w:rsidRPr="0049441A">
          <w:rPr>
            <w:lang w:val="ru-RU"/>
          </w:rPr>
          <w:t>.</w:t>
        </w:r>
        <w:r w:rsidRPr="0049441A">
          <w:t>ae</w:t>
        </w:r>
      </w:hyperlink>
    </w:p>
    <w:bookmarkEnd w:id="17"/>
    <w:p w14:paraId="075A508E" w14:textId="77777777" w:rsidR="004243C1" w:rsidRPr="0049441A" w:rsidRDefault="004243C1" w:rsidP="002E32F1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584B5E7" w14:textId="73B7046B" w:rsidR="00E21047" w:rsidRPr="0049441A" w:rsidRDefault="00E21047" w:rsidP="002E32F1">
      <w:pPr>
        <w:pStyle w:val="ConsPlusNormal"/>
        <w:contextualSpacing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49441A">
        <w:rPr>
          <w:rFonts w:ascii="Times New Roman" w:hAnsi="Times New Roman" w:cs="Times New Roman"/>
          <w:b/>
          <w:sz w:val="24"/>
          <w:szCs w:val="24"/>
        </w:rPr>
        <w:t>7.1. ПРЕДСТАВИТЕЛЬ ДЕРЖАТЕЛЯ РЕГИСТРАЦИОННОГО УДОСТОВЕРЕНИЯ</w:t>
      </w:r>
    </w:p>
    <w:p w14:paraId="46041116" w14:textId="77777777" w:rsidR="00003EF7" w:rsidRPr="0049441A" w:rsidRDefault="00003EF7" w:rsidP="00003EF7">
      <w:pPr>
        <w:pStyle w:val="ConsPlusNormal"/>
        <w:contextualSpacing/>
        <w:rPr>
          <w:rFonts w:ascii="Times New Roman" w:hAnsi="Times New Roman" w:cs="Times New Roman"/>
          <w:iCs/>
          <w:sz w:val="24"/>
          <w:szCs w:val="24"/>
          <w:lang w:bidi="ru-RU"/>
        </w:rPr>
      </w:pPr>
      <w:r w:rsidRPr="0049441A">
        <w:rPr>
          <w:rFonts w:ascii="Times New Roman" w:hAnsi="Times New Roman" w:cs="Times New Roman"/>
          <w:iCs/>
          <w:sz w:val="24"/>
          <w:szCs w:val="24"/>
          <w:lang w:bidi="ru-RU"/>
        </w:rPr>
        <w:t>Претензии потребителей направлять по адресу:</w:t>
      </w:r>
    </w:p>
    <w:p w14:paraId="25104007" w14:textId="77777777" w:rsidR="00003EF7" w:rsidRPr="0049441A" w:rsidRDefault="00003EF7" w:rsidP="00003EF7">
      <w:pPr>
        <w:pStyle w:val="ConsPlusNormal"/>
        <w:contextualSpacing/>
        <w:rPr>
          <w:rFonts w:ascii="Times New Roman" w:hAnsi="Times New Roman" w:cs="Times New Roman"/>
          <w:iCs/>
          <w:sz w:val="24"/>
          <w:szCs w:val="24"/>
          <w:lang w:bidi="ru-RU"/>
        </w:rPr>
      </w:pPr>
      <w:r w:rsidRPr="0049441A">
        <w:rPr>
          <w:rFonts w:ascii="Times New Roman" w:hAnsi="Times New Roman" w:cs="Times New Roman"/>
          <w:iCs/>
          <w:sz w:val="24"/>
          <w:szCs w:val="24"/>
          <w:lang w:bidi="ru-RU"/>
        </w:rPr>
        <w:t>ТОО «</w:t>
      </w:r>
      <w:proofErr w:type="spellStart"/>
      <w:r w:rsidRPr="0049441A">
        <w:rPr>
          <w:rFonts w:ascii="Times New Roman" w:hAnsi="Times New Roman" w:cs="Times New Roman"/>
          <w:iCs/>
          <w:sz w:val="24"/>
          <w:szCs w:val="24"/>
          <w:lang w:val="en-US" w:bidi="ru-RU"/>
        </w:rPr>
        <w:t>Saa</w:t>
      </w:r>
      <w:proofErr w:type="spellEnd"/>
      <w:r w:rsidRPr="0049441A">
        <w:rPr>
          <w:rFonts w:ascii="Times New Roman" w:hAnsi="Times New Roman" w:cs="Times New Roman"/>
          <w:iCs/>
          <w:sz w:val="24"/>
          <w:szCs w:val="24"/>
          <w:lang w:bidi="ru-RU"/>
        </w:rPr>
        <w:t xml:space="preserve"> </w:t>
      </w:r>
      <w:r w:rsidRPr="0049441A">
        <w:rPr>
          <w:rFonts w:ascii="Times New Roman" w:hAnsi="Times New Roman" w:cs="Times New Roman"/>
          <w:iCs/>
          <w:sz w:val="24"/>
          <w:szCs w:val="24"/>
          <w:lang w:val="en-US" w:bidi="ru-RU"/>
        </w:rPr>
        <w:t>Pharma</w:t>
      </w:r>
      <w:r w:rsidRPr="0049441A">
        <w:rPr>
          <w:rFonts w:ascii="Times New Roman" w:hAnsi="Times New Roman" w:cs="Times New Roman"/>
          <w:iCs/>
          <w:sz w:val="24"/>
          <w:szCs w:val="24"/>
          <w:lang w:bidi="ru-RU"/>
        </w:rPr>
        <w:t xml:space="preserve">», </w:t>
      </w:r>
    </w:p>
    <w:p w14:paraId="7B750782" w14:textId="77777777" w:rsidR="00003EF7" w:rsidRPr="0049441A" w:rsidRDefault="00003EF7" w:rsidP="00003EF7">
      <w:pPr>
        <w:pStyle w:val="ConsPlusNormal"/>
        <w:contextualSpacing/>
        <w:rPr>
          <w:rFonts w:ascii="Times New Roman" w:hAnsi="Times New Roman" w:cs="Times New Roman"/>
          <w:iCs/>
          <w:sz w:val="24"/>
          <w:szCs w:val="24"/>
          <w:lang w:bidi="ru-RU"/>
        </w:rPr>
      </w:pPr>
      <w:r w:rsidRPr="0049441A">
        <w:rPr>
          <w:rFonts w:ascii="Times New Roman" w:hAnsi="Times New Roman" w:cs="Times New Roman"/>
          <w:iCs/>
          <w:sz w:val="24"/>
          <w:szCs w:val="24"/>
          <w:lang w:bidi="ru-RU"/>
        </w:rPr>
        <w:t xml:space="preserve">050010, г. Алматы, пр. </w:t>
      </w:r>
      <w:proofErr w:type="spellStart"/>
      <w:r w:rsidRPr="0049441A">
        <w:rPr>
          <w:rFonts w:ascii="Times New Roman" w:hAnsi="Times New Roman" w:cs="Times New Roman"/>
          <w:iCs/>
          <w:sz w:val="24"/>
          <w:szCs w:val="24"/>
          <w:lang w:bidi="ru-RU"/>
        </w:rPr>
        <w:t>Достык</w:t>
      </w:r>
      <w:proofErr w:type="spellEnd"/>
      <w:r w:rsidRPr="0049441A">
        <w:rPr>
          <w:rFonts w:ascii="Times New Roman" w:hAnsi="Times New Roman" w:cs="Times New Roman"/>
          <w:iCs/>
          <w:sz w:val="24"/>
          <w:szCs w:val="24"/>
          <w:lang w:bidi="ru-RU"/>
        </w:rPr>
        <w:t xml:space="preserve">, 38, оф. № 705, Бизнес-центр </w:t>
      </w:r>
      <w:r w:rsidRPr="0049441A">
        <w:rPr>
          <w:rFonts w:ascii="Times New Roman" w:hAnsi="Times New Roman" w:cs="Times New Roman"/>
          <w:iCs/>
          <w:sz w:val="24"/>
          <w:szCs w:val="24"/>
          <w:lang w:val="en-US" w:bidi="ru-RU"/>
        </w:rPr>
        <w:t>KDC</w:t>
      </w:r>
    </w:p>
    <w:p w14:paraId="53AE048E" w14:textId="77777777" w:rsidR="00003EF7" w:rsidRPr="005D0B31" w:rsidRDefault="00003EF7" w:rsidP="00003EF7">
      <w:pPr>
        <w:pStyle w:val="ConsPlusNormal"/>
        <w:contextualSpacing/>
        <w:rPr>
          <w:rFonts w:ascii="Times New Roman" w:hAnsi="Times New Roman" w:cs="Times New Roman"/>
          <w:iCs/>
          <w:sz w:val="24"/>
          <w:szCs w:val="24"/>
          <w:lang w:val="en-US" w:bidi="ru-RU"/>
        </w:rPr>
      </w:pPr>
      <w:r w:rsidRPr="0049441A">
        <w:rPr>
          <w:rFonts w:ascii="Times New Roman" w:hAnsi="Times New Roman" w:cs="Times New Roman"/>
          <w:iCs/>
          <w:sz w:val="24"/>
          <w:szCs w:val="24"/>
          <w:lang w:bidi="ru-RU"/>
        </w:rPr>
        <w:t>Тел</w:t>
      </w:r>
      <w:r w:rsidRPr="005D0B31">
        <w:rPr>
          <w:rFonts w:ascii="Times New Roman" w:hAnsi="Times New Roman" w:cs="Times New Roman"/>
          <w:iCs/>
          <w:sz w:val="24"/>
          <w:szCs w:val="24"/>
          <w:lang w:val="en-US" w:bidi="ru-RU"/>
        </w:rPr>
        <w:t>.: +7 (727) 345 10 12</w:t>
      </w:r>
    </w:p>
    <w:p w14:paraId="55F19F04" w14:textId="4D9BF3B7" w:rsidR="00003EF7" w:rsidRPr="005D0B31" w:rsidRDefault="00003EF7" w:rsidP="00003EF7">
      <w:pPr>
        <w:pStyle w:val="ConsPlusNormal"/>
        <w:contextualSpacing/>
        <w:rPr>
          <w:rFonts w:ascii="Times New Roman" w:hAnsi="Times New Roman" w:cs="Times New Roman"/>
          <w:iCs/>
          <w:sz w:val="24"/>
          <w:szCs w:val="24"/>
          <w:lang w:val="en-US" w:bidi="ru-RU"/>
        </w:rPr>
      </w:pPr>
      <w:r w:rsidRPr="0049441A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5D0B31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49441A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5D0B31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hyperlink r:id="rId10" w:history="1">
        <w:r w:rsidRPr="0049441A">
          <w:rPr>
            <w:rStyle w:val="a3"/>
            <w:rFonts w:ascii="Times New Roman" w:hAnsi="Times New Roman" w:cs="Times New Roman"/>
            <w:iCs/>
            <w:sz w:val="24"/>
            <w:szCs w:val="24"/>
            <w:lang w:val="en-US" w:bidi="ru-RU"/>
          </w:rPr>
          <w:t>info</w:t>
        </w:r>
        <w:r w:rsidRPr="005D0B31">
          <w:rPr>
            <w:rStyle w:val="a3"/>
            <w:rFonts w:ascii="Times New Roman" w:hAnsi="Times New Roman" w:cs="Times New Roman"/>
            <w:iCs/>
            <w:sz w:val="24"/>
            <w:szCs w:val="24"/>
            <w:lang w:val="en-US" w:bidi="ru-RU"/>
          </w:rPr>
          <w:t>@</w:t>
        </w:r>
        <w:r w:rsidRPr="0049441A">
          <w:rPr>
            <w:rStyle w:val="a3"/>
            <w:rFonts w:ascii="Times New Roman" w:hAnsi="Times New Roman" w:cs="Times New Roman"/>
            <w:iCs/>
            <w:sz w:val="24"/>
            <w:szCs w:val="24"/>
            <w:lang w:val="en-US" w:bidi="ru-RU"/>
          </w:rPr>
          <w:t>saapharma</w:t>
        </w:r>
        <w:r w:rsidRPr="005D0B31">
          <w:rPr>
            <w:rStyle w:val="a3"/>
            <w:rFonts w:ascii="Times New Roman" w:hAnsi="Times New Roman" w:cs="Times New Roman"/>
            <w:iCs/>
            <w:sz w:val="24"/>
            <w:szCs w:val="24"/>
            <w:lang w:val="en-US" w:bidi="ru-RU"/>
          </w:rPr>
          <w:t>.</w:t>
        </w:r>
        <w:r w:rsidRPr="0049441A">
          <w:rPr>
            <w:rStyle w:val="a3"/>
            <w:rFonts w:ascii="Times New Roman" w:hAnsi="Times New Roman" w:cs="Times New Roman"/>
            <w:iCs/>
            <w:sz w:val="24"/>
            <w:szCs w:val="24"/>
            <w:lang w:val="en-US" w:bidi="ru-RU"/>
          </w:rPr>
          <w:t>kz</w:t>
        </w:r>
      </w:hyperlink>
    </w:p>
    <w:p w14:paraId="495862AB" w14:textId="77777777" w:rsidR="00DF2B12" w:rsidRPr="005D0B31" w:rsidRDefault="00DF2B12" w:rsidP="002E32F1">
      <w:pPr>
        <w:pStyle w:val="ConsPlusNormal"/>
        <w:contextualSpacing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14:paraId="6BDFA254" w14:textId="14BB1FF4" w:rsidR="00E21047" w:rsidRPr="0049441A" w:rsidRDefault="00E21047" w:rsidP="002E32F1">
      <w:pPr>
        <w:pStyle w:val="ConsPlusNormal"/>
        <w:contextualSpacing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49441A">
        <w:rPr>
          <w:rFonts w:ascii="Times New Roman" w:hAnsi="Times New Roman" w:cs="Times New Roman"/>
          <w:b/>
          <w:sz w:val="24"/>
          <w:szCs w:val="24"/>
        </w:rPr>
        <w:t>8. НОМЕР РЕГИСТРАЦИОННОГО УДОСТОВЕРЕНИЯ</w:t>
      </w:r>
    </w:p>
    <w:p w14:paraId="69C586AA" w14:textId="77777777" w:rsidR="000F4E02" w:rsidRPr="0049441A" w:rsidRDefault="000F4E02" w:rsidP="002E32F1">
      <w:pPr>
        <w:pStyle w:val="ConsPlusNormal"/>
        <w:contextualSpacing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14:paraId="7D636CD1" w14:textId="77777777" w:rsidR="00E21047" w:rsidRPr="0049441A" w:rsidRDefault="00E21047" w:rsidP="002E32F1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E1D42F8" w14:textId="0FFFD952" w:rsidR="00E21047" w:rsidRPr="0049441A" w:rsidRDefault="00E21047" w:rsidP="009F7C23">
      <w:pPr>
        <w:pStyle w:val="ConsPlusNormal"/>
        <w:contextualSpacing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49441A">
        <w:rPr>
          <w:rFonts w:ascii="Times New Roman" w:hAnsi="Times New Roman" w:cs="Times New Roman"/>
          <w:b/>
          <w:sz w:val="24"/>
          <w:szCs w:val="24"/>
        </w:rPr>
        <w:t>9. ДАТА ПЕРВИЧНОЙ РЕГИСТРАЦИИ (ПОДТВЕРЖДЕНИЯ РЕГИСТРАЦИИ, ПЕРЕРЕГИСТРАЦИИ)</w:t>
      </w:r>
    </w:p>
    <w:p w14:paraId="236FBF87" w14:textId="59CC1C58" w:rsidR="00E21047" w:rsidRPr="0049441A" w:rsidRDefault="00E21047" w:rsidP="002E32F1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6684E17" w14:textId="77777777" w:rsidR="000F4E02" w:rsidRPr="0049441A" w:rsidRDefault="000F4E02" w:rsidP="002E32F1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113703E" w14:textId="77777777" w:rsidR="00E21047" w:rsidRPr="0049441A" w:rsidRDefault="00E21047" w:rsidP="002E32F1">
      <w:pPr>
        <w:pStyle w:val="ConsPlusNormal"/>
        <w:contextualSpacing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49441A">
        <w:rPr>
          <w:rFonts w:ascii="Times New Roman" w:hAnsi="Times New Roman" w:cs="Times New Roman"/>
          <w:b/>
          <w:sz w:val="24"/>
          <w:szCs w:val="24"/>
        </w:rPr>
        <w:t>10. ДАТА ПЕРЕСМОТРА ТЕКСТА</w:t>
      </w:r>
    </w:p>
    <w:p w14:paraId="31C5B7F7" w14:textId="6834244E" w:rsidR="00E21047" w:rsidRPr="0049441A" w:rsidRDefault="00DF44E3" w:rsidP="005118C5">
      <w:pPr>
        <w:contextualSpacing/>
        <w:jc w:val="both"/>
        <w:rPr>
          <w:sz w:val="24"/>
          <w:szCs w:val="24"/>
          <w:u w:val="single"/>
        </w:rPr>
      </w:pPr>
      <w:r w:rsidRPr="0049441A">
        <w:rPr>
          <w:rFonts w:eastAsia="TimesNewRomanPSMT"/>
          <w:sz w:val="24"/>
          <w:szCs w:val="24"/>
        </w:rPr>
        <w:t xml:space="preserve">Общая характеристика лекарственного препарата доступна на официальном сайте </w:t>
      </w:r>
      <w:hyperlink r:id="rId11" w:history="1">
        <w:r w:rsidR="005118C5" w:rsidRPr="0049441A">
          <w:rPr>
            <w:rStyle w:val="a3"/>
            <w:sz w:val="24"/>
            <w:szCs w:val="24"/>
          </w:rPr>
          <w:t>http://www.ndda.kz</w:t>
        </w:r>
      </w:hyperlink>
    </w:p>
    <w:p w14:paraId="6FA5A036" w14:textId="77777777" w:rsidR="005118C5" w:rsidRPr="0049441A" w:rsidRDefault="005118C5" w:rsidP="005118C5">
      <w:pPr>
        <w:contextualSpacing/>
        <w:jc w:val="both"/>
        <w:rPr>
          <w:sz w:val="24"/>
          <w:szCs w:val="24"/>
        </w:rPr>
      </w:pPr>
    </w:p>
    <w:p w14:paraId="14DB542F" w14:textId="77777777" w:rsidR="005118C5" w:rsidRPr="0049441A" w:rsidRDefault="005118C5" w:rsidP="005118C5">
      <w:pPr>
        <w:contextualSpacing/>
        <w:jc w:val="both"/>
        <w:rPr>
          <w:rFonts w:eastAsia="Microsoft Sans Serif"/>
          <w:sz w:val="24"/>
          <w:szCs w:val="24"/>
          <w:lang w:bidi="ru-RU"/>
        </w:rPr>
      </w:pPr>
    </w:p>
    <w:p w14:paraId="53AD10C1" w14:textId="77777777" w:rsidR="0049155E" w:rsidRPr="0049441A" w:rsidRDefault="0049155E" w:rsidP="002E32F1">
      <w:pPr>
        <w:contextualSpacing/>
        <w:rPr>
          <w:sz w:val="24"/>
          <w:szCs w:val="24"/>
        </w:rPr>
      </w:pPr>
    </w:p>
    <w:sectPr w:rsidR="0049155E" w:rsidRPr="0049441A" w:rsidSect="0049441A">
      <w:headerReference w:type="default" r:id="rId12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A5FC51" w14:textId="77777777" w:rsidR="005F728D" w:rsidRDefault="005F728D" w:rsidP="002C7445">
      <w:r>
        <w:separator/>
      </w:r>
    </w:p>
  </w:endnote>
  <w:endnote w:type="continuationSeparator" w:id="0">
    <w:p w14:paraId="571AD2C1" w14:textId="77777777" w:rsidR="005F728D" w:rsidRDefault="005F728D" w:rsidP="002C74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1C5A1F" w14:textId="77777777" w:rsidR="005F728D" w:rsidRDefault="005F728D" w:rsidP="002C7445">
      <w:r>
        <w:separator/>
      </w:r>
    </w:p>
  </w:footnote>
  <w:footnote w:type="continuationSeparator" w:id="0">
    <w:p w14:paraId="1841DE5B" w14:textId="77777777" w:rsidR="005F728D" w:rsidRDefault="005F728D" w:rsidP="002C74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BF2C9E" w14:textId="0A199279" w:rsidR="002C7445" w:rsidRDefault="002C7445">
    <w:pPr>
      <w:pStyle w:val="ae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214F1F1" wp14:editId="31399A85">
              <wp:simplePos x="0" y="0"/>
              <wp:positionH relativeFrom="column">
                <wp:posOffset>6099175</wp:posOffset>
              </wp:positionH>
              <wp:positionV relativeFrom="paragraph">
                <wp:posOffset>618998</wp:posOffset>
              </wp:positionV>
              <wp:extent cx="381000" cy="3742246"/>
              <wp:effectExtent l="0" t="0" r="0" b="0"/>
              <wp:wrapNone/>
              <wp:docPr id="2" name="Поле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374224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A42B2DB" w14:textId="09E9A94D" w:rsidR="002C7445" w:rsidRPr="002C7445" w:rsidRDefault="002C7445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14F1F1"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480.25pt;margin-top:48.75pt;width:30pt;height:294.6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" filled="f" stroked="f" strokeweight=".5pt">
              <v:textbox style="layout-flow:vertical;mso-layout-flow-alt:bottom-to-top">
                <w:txbxContent>
                  <w:p w14:paraId="0A42B2DB" w14:textId="09E9A94D" w:rsidR="002C7445" w:rsidRPr="002C7445" w:rsidRDefault="002C7445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55C7B21" wp14:editId="44B44237">
              <wp:simplePos x="0" y="0"/>
              <wp:positionH relativeFrom="column">
                <wp:posOffset>6099175</wp:posOffset>
              </wp:positionH>
              <wp:positionV relativeFrom="paragraph">
                <wp:posOffset>618998</wp:posOffset>
              </wp:positionV>
              <wp:extent cx="381000" cy="8019098"/>
              <wp:effectExtent l="0" t="0" r="0" b="1270"/>
              <wp:wrapNone/>
              <wp:docPr id="1" name="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9A93F66" w14:textId="19FA9857" w:rsidR="002C7445" w:rsidRPr="002C7445" w:rsidRDefault="002C7445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55C7B21" id="Поле 1" o:spid="_x0000_s1027" type="#_x0000_t202" style="position:absolute;margin-left:480.25pt;margin-top:48.75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" filled="f" stroked="f" strokeweight=".5pt">
              <v:textbox style="layout-flow:vertical;mso-layout-flow-alt:bottom-to-top">
                <w:txbxContent>
                  <w:p w14:paraId="79A93F66" w14:textId="19FA9857" w:rsidR="002C7445" w:rsidRPr="002C7445" w:rsidRDefault="002C7445">
                    <w:pPr>
                      <w:rPr>
                        <w:color w:val="0C0000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E053B8"/>
    <w:multiLevelType w:val="hybridMultilevel"/>
    <w:tmpl w:val="E0EEC6D4"/>
    <w:lvl w:ilvl="0" w:tplc="8EB09C7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946DB4"/>
    <w:multiLevelType w:val="hybridMultilevel"/>
    <w:tmpl w:val="CA76BD34"/>
    <w:lvl w:ilvl="0" w:tplc="3202F8B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CD7804"/>
    <w:multiLevelType w:val="hybridMultilevel"/>
    <w:tmpl w:val="2EE4502C"/>
    <w:lvl w:ilvl="0" w:tplc="252C51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53770E"/>
    <w:multiLevelType w:val="hybridMultilevel"/>
    <w:tmpl w:val="32BA505A"/>
    <w:lvl w:ilvl="0" w:tplc="252C51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EE7573"/>
    <w:multiLevelType w:val="hybridMultilevel"/>
    <w:tmpl w:val="34343A92"/>
    <w:lvl w:ilvl="0" w:tplc="252C51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8F4996"/>
    <w:multiLevelType w:val="hybridMultilevel"/>
    <w:tmpl w:val="250E11BC"/>
    <w:lvl w:ilvl="0" w:tplc="EBF4997E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21216E"/>
    <w:multiLevelType w:val="hybridMultilevel"/>
    <w:tmpl w:val="E3224F82"/>
    <w:lvl w:ilvl="0" w:tplc="2CC86728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7573BF"/>
    <w:multiLevelType w:val="hybridMultilevel"/>
    <w:tmpl w:val="965E3050"/>
    <w:lvl w:ilvl="0" w:tplc="5D0E7E6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6"/>
  </w:num>
  <w:num w:numId="6">
    <w:abstractNumId w:val="7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610"/>
    <w:rsid w:val="000015C7"/>
    <w:rsid w:val="00002528"/>
    <w:rsid w:val="00003EF7"/>
    <w:rsid w:val="0000446D"/>
    <w:rsid w:val="00004C2D"/>
    <w:rsid w:val="00005DFF"/>
    <w:rsid w:val="00006109"/>
    <w:rsid w:val="000126C3"/>
    <w:rsid w:val="00012E0D"/>
    <w:rsid w:val="00015B3C"/>
    <w:rsid w:val="0001674C"/>
    <w:rsid w:val="00020B37"/>
    <w:rsid w:val="00021430"/>
    <w:rsid w:val="000269A5"/>
    <w:rsid w:val="00026A09"/>
    <w:rsid w:val="00030DB4"/>
    <w:rsid w:val="000354F7"/>
    <w:rsid w:val="0003771A"/>
    <w:rsid w:val="000418EC"/>
    <w:rsid w:val="000439C8"/>
    <w:rsid w:val="00044022"/>
    <w:rsid w:val="000463C3"/>
    <w:rsid w:val="0004751F"/>
    <w:rsid w:val="00050D25"/>
    <w:rsid w:val="000513AB"/>
    <w:rsid w:val="00053A3A"/>
    <w:rsid w:val="000559E6"/>
    <w:rsid w:val="00056542"/>
    <w:rsid w:val="0005794E"/>
    <w:rsid w:val="00061E65"/>
    <w:rsid w:val="00063851"/>
    <w:rsid w:val="00064A54"/>
    <w:rsid w:val="0006536A"/>
    <w:rsid w:val="000675AA"/>
    <w:rsid w:val="00067A89"/>
    <w:rsid w:val="000710DF"/>
    <w:rsid w:val="0007367E"/>
    <w:rsid w:val="00075736"/>
    <w:rsid w:val="00076894"/>
    <w:rsid w:val="00076B54"/>
    <w:rsid w:val="00083645"/>
    <w:rsid w:val="000838DB"/>
    <w:rsid w:val="000861F2"/>
    <w:rsid w:val="00091CD5"/>
    <w:rsid w:val="000927F3"/>
    <w:rsid w:val="00092FD3"/>
    <w:rsid w:val="000937F2"/>
    <w:rsid w:val="00093EFE"/>
    <w:rsid w:val="00095C02"/>
    <w:rsid w:val="00095C21"/>
    <w:rsid w:val="000960CC"/>
    <w:rsid w:val="000A43FF"/>
    <w:rsid w:val="000A78F8"/>
    <w:rsid w:val="000B08C6"/>
    <w:rsid w:val="000B1A5E"/>
    <w:rsid w:val="000B2C19"/>
    <w:rsid w:val="000B3591"/>
    <w:rsid w:val="000B5C5C"/>
    <w:rsid w:val="000B6783"/>
    <w:rsid w:val="000B6DDE"/>
    <w:rsid w:val="000B70D7"/>
    <w:rsid w:val="000B757B"/>
    <w:rsid w:val="000C11EE"/>
    <w:rsid w:val="000C1420"/>
    <w:rsid w:val="000C1D3E"/>
    <w:rsid w:val="000C3333"/>
    <w:rsid w:val="000C7312"/>
    <w:rsid w:val="000C787D"/>
    <w:rsid w:val="000C7E1E"/>
    <w:rsid w:val="000D09F9"/>
    <w:rsid w:val="000D1CB0"/>
    <w:rsid w:val="000D25D1"/>
    <w:rsid w:val="000D3A75"/>
    <w:rsid w:val="000D5461"/>
    <w:rsid w:val="000D6275"/>
    <w:rsid w:val="000D7D60"/>
    <w:rsid w:val="000E01EB"/>
    <w:rsid w:val="000E29F2"/>
    <w:rsid w:val="000E2F4B"/>
    <w:rsid w:val="000E34CD"/>
    <w:rsid w:val="000E466D"/>
    <w:rsid w:val="000E4F4F"/>
    <w:rsid w:val="000E68A8"/>
    <w:rsid w:val="000E6A68"/>
    <w:rsid w:val="000F1E67"/>
    <w:rsid w:val="000F406D"/>
    <w:rsid w:val="000F4E02"/>
    <w:rsid w:val="001000D8"/>
    <w:rsid w:val="00101FCE"/>
    <w:rsid w:val="001067D0"/>
    <w:rsid w:val="00107A6F"/>
    <w:rsid w:val="00110BE9"/>
    <w:rsid w:val="00113DF4"/>
    <w:rsid w:val="00117B93"/>
    <w:rsid w:val="001219CE"/>
    <w:rsid w:val="00121AA2"/>
    <w:rsid w:val="001227BC"/>
    <w:rsid w:val="001238E1"/>
    <w:rsid w:val="00124905"/>
    <w:rsid w:val="001272CB"/>
    <w:rsid w:val="00127BE6"/>
    <w:rsid w:val="00127FB5"/>
    <w:rsid w:val="00135F31"/>
    <w:rsid w:val="001408EF"/>
    <w:rsid w:val="00146E48"/>
    <w:rsid w:val="00150B60"/>
    <w:rsid w:val="00153686"/>
    <w:rsid w:val="00153915"/>
    <w:rsid w:val="001542A0"/>
    <w:rsid w:val="00156225"/>
    <w:rsid w:val="00156B8E"/>
    <w:rsid w:val="00160442"/>
    <w:rsid w:val="0016071E"/>
    <w:rsid w:val="00160CE9"/>
    <w:rsid w:val="0016104A"/>
    <w:rsid w:val="00161828"/>
    <w:rsid w:val="00161B18"/>
    <w:rsid w:val="00162569"/>
    <w:rsid w:val="00163A45"/>
    <w:rsid w:val="0016530A"/>
    <w:rsid w:val="0016658D"/>
    <w:rsid w:val="00172048"/>
    <w:rsid w:val="00172B3E"/>
    <w:rsid w:val="00176D70"/>
    <w:rsid w:val="00176EDC"/>
    <w:rsid w:val="00177F0F"/>
    <w:rsid w:val="00182FEE"/>
    <w:rsid w:val="00183168"/>
    <w:rsid w:val="001833A1"/>
    <w:rsid w:val="001854A4"/>
    <w:rsid w:val="00190840"/>
    <w:rsid w:val="00190A15"/>
    <w:rsid w:val="00193FD1"/>
    <w:rsid w:val="001941AC"/>
    <w:rsid w:val="00195555"/>
    <w:rsid w:val="00195DB6"/>
    <w:rsid w:val="001A2C4F"/>
    <w:rsid w:val="001A60FF"/>
    <w:rsid w:val="001A6410"/>
    <w:rsid w:val="001B1A05"/>
    <w:rsid w:val="001B7C4A"/>
    <w:rsid w:val="001C5159"/>
    <w:rsid w:val="001C55E3"/>
    <w:rsid w:val="001C5B55"/>
    <w:rsid w:val="001D23EF"/>
    <w:rsid w:val="001D3148"/>
    <w:rsid w:val="001D4865"/>
    <w:rsid w:val="001D5D56"/>
    <w:rsid w:val="001E0D1F"/>
    <w:rsid w:val="001E1423"/>
    <w:rsid w:val="001E442C"/>
    <w:rsid w:val="001E78AB"/>
    <w:rsid w:val="001F103A"/>
    <w:rsid w:val="0020143D"/>
    <w:rsid w:val="00201D01"/>
    <w:rsid w:val="00202AB1"/>
    <w:rsid w:val="00207F24"/>
    <w:rsid w:val="00211063"/>
    <w:rsid w:val="00212EC1"/>
    <w:rsid w:val="00214CC3"/>
    <w:rsid w:val="0021564D"/>
    <w:rsid w:val="0021676F"/>
    <w:rsid w:val="00222400"/>
    <w:rsid w:val="00225902"/>
    <w:rsid w:val="00225E43"/>
    <w:rsid w:val="00226CAC"/>
    <w:rsid w:val="00233483"/>
    <w:rsid w:val="00233B93"/>
    <w:rsid w:val="002432EC"/>
    <w:rsid w:val="00244E93"/>
    <w:rsid w:val="00250ECC"/>
    <w:rsid w:val="00252D53"/>
    <w:rsid w:val="002536B7"/>
    <w:rsid w:val="00256405"/>
    <w:rsid w:val="00256DD0"/>
    <w:rsid w:val="00262D95"/>
    <w:rsid w:val="0027004A"/>
    <w:rsid w:val="002718DE"/>
    <w:rsid w:val="002748A2"/>
    <w:rsid w:val="00274B61"/>
    <w:rsid w:val="00274FBA"/>
    <w:rsid w:val="00275B23"/>
    <w:rsid w:val="0027617C"/>
    <w:rsid w:val="00277507"/>
    <w:rsid w:val="0028458D"/>
    <w:rsid w:val="00286438"/>
    <w:rsid w:val="00290872"/>
    <w:rsid w:val="002914A6"/>
    <w:rsid w:val="002914C6"/>
    <w:rsid w:val="00292661"/>
    <w:rsid w:val="00292EF1"/>
    <w:rsid w:val="00293548"/>
    <w:rsid w:val="0029704E"/>
    <w:rsid w:val="002976D6"/>
    <w:rsid w:val="002A3AE6"/>
    <w:rsid w:val="002A48D9"/>
    <w:rsid w:val="002A48E7"/>
    <w:rsid w:val="002A5B65"/>
    <w:rsid w:val="002A770B"/>
    <w:rsid w:val="002A7B91"/>
    <w:rsid w:val="002B1DEA"/>
    <w:rsid w:val="002B392A"/>
    <w:rsid w:val="002C05C2"/>
    <w:rsid w:val="002C2B26"/>
    <w:rsid w:val="002C30FA"/>
    <w:rsid w:val="002C3F89"/>
    <w:rsid w:val="002C50B9"/>
    <w:rsid w:val="002C7445"/>
    <w:rsid w:val="002D0B33"/>
    <w:rsid w:val="002D1078"/>
    <w:rsid w:val="002D1732"/>
    <w:rsid w:val="002D1B56"/>
    <w:rsid w:val="002D3260"/>
    <w:rsid w:val="002D4748"/>
    <w:rsid w:val="002D5E0D"/>
    <w:rsid w:val="002D650E"/>
    <w:rsid w:val="002E1D8B"/>
    <w:rsid w:val="002E2D86"/>
    <w:rsid w:val="002E32F1"/>
    <w:rsid w:val="002E3BD2"/>
    <w:rsid w:val="002E3F18"/>
    <w:rsid w:val="002E7ADD"/>
    <w:rsid w:val="002F1EB1"/>
    <w:rsid w:val="002F2A7B"/>
    <w:rsid w:val="002F3883"/>
    <w:rsid w:val="002F4181"/>
    <w:rsid w:val="002F43A3"/>
    <w:rsid w:val="002F45D2"/>
    <w:rsid w:val="002F4AC0"/>
    <w:rsid w:val="002F531B"/>
    <w:rsid w:val="002F5B2A"/>
    <w:rsid w:val="002F6B98"/>
    <w:rsid w:val="0030004D"/>
    <w:rsid w:val="003010DC"/>
    <w:rsid w:val="00301624"/>
    <w:rsid w:val="00301930"/>
    <w:rsid w:val="00305EE4"/>
    <w:rsid w:val="00306612"/>
    <w:rsid w:val="0030679E"/>
    <w:rsid w:val="0030721A"/>
    <w:rsid w:val="003079B2"/>
    <w:rsid w:val="00310495"/>
    <w:rsid w:val="00311E66"/>
    <w:rsid w:val="003153D8"/>
    <w:rsid w:val="00315A44"/>
    <w:rsid w:val="00317413"/>
    <w:rsid w:val="00321095"/>
    <w:rsid w:val="00323C53"/>
    <w:rsid w:val="00326FC0"/>
    <w:rsid w:val="00327815"/>
    <w:rsid w:val="00327DA2"/>
    <w:rsid w:val="003328EC"/>
    <w:rsid w:val="00332DCD"/>
    <w:rsid w:val="00334588"/>
    <w:rsid w:val="00335923"/>
    <w:rsid w:val="00335E60"/>
    <w:rsid w:val="00337B35"/>
    <w:rsid w:val="00342FE8"/>
    <w:rsid w:val="0034304B"/>
    <w:rsid w:val="00343444"/>
    <w:rsid w:val="00351924"/>
    <w:rsid w:val="003552EF"/>
    <w:rsid w:val="003563E4"/>
    <w:rsid w:val="0035742F"/>
    <w:rsid w:val="00357432"/>
    <w:rsid w:val="003574E8"/>
    <w:rsid w:val="003607DF"/>
    <w:rsid w:val="00360AC5"/>
    <w:rsid w:val="00360EC4"/>
    <w:rsid w:val="003632C6"/>
    <w:rsid w:val="00364C17"/>
    <w:rsid w:val="00365D3C"/>
    <w:rsid w:val="00371E1D"/>
    <w:rsid w:val="003743A4"/>
    <w:rsid w:val="00374FB5"/>
    <w:rsid w:val="003752D5"/>
    <w:rsid w:val="00381D5B"/>
    <w:rsid w:val="00382039"/>
    <w:rsid w:val="00383EE3"/>
    <w:rsid w:val="00385F3C"/>
    <w:rsid w:val="003861F9"/>
    <w:rsid w:val="00387D86"/>
    <w:rsid w:val="00390982"/>
    <w:rsid w:val="00392A78"/>
    <w:rsid w:val="00394D2C"/>
    <w:rsid w:val="00396C75"/>
    <w:rsid w:val="00397A15"/>
    <w:rsid w:val="00397AAB"/>
    <w:rsid w:val="003A0F55"/>
    <w:rsid w:val="003A3545"/>
    <w:rsid w:val="003A3C24"/>
    <w:rsid w:val="003B03C6"/>
    <w:rsid w:val="003B079C"/>
    <w:rsid w:val="003B1BAE"/>
    <w:rsid w:val="003B3944"/>
    <w:rsid w:val="003B4300"/>
    <w:rsid w:val="003B53A9"/>
    <w:rsid w:val="003B5481"/>
    <w:rsid w:val="003C1245"/>
    <w:rsid w:val="003C40BE"/>
    <w:rsid w:val="003C739B"/>
    <w:rsid w:val="003D5B4E"/>
    <w:rsid w:val="003D6D74"/>
    <w:rsid w:val="003D6FA8"/>
    <w:rsid w:val="003D74E6"/>
    <w:rsid w:val="003D7E6D"/>
    <w:rsid w:val="003E181E"/>
    <w:rsid w:val="003E4287"/>
    <w:rsid w:val="003E4657"/>
    <w:rsid w:val="003E6752"/>
    <w:rsid w:val="003E6BC3"/>
    <w:rsid w:val="003F2E74"/>
    <w:rsid w:val="003F5434"/>
    <w:rsid w:val="003F6008"/>
    <w:rsid w:val="003F7944"/>
    <w:rsid w:val="00400A4B"/>
    <w:rsid w:val="004015F1"/>
    <w:rsid w:val="00405DEB"/>
    <w:rsid w:val="00412FB7"/>
    <w:rsid w:val="00414C1B"/>
    <w:rsid w:val="00414FCE"/>
    <w:rsid w:val="00421350"/>
    <w:rsid w:val="004223A1"/>
    <w:rsid w:val="0042439E"/>
    <w:rsid w:val="004243C1"/>
    <w:rsid w:val="004247B2"/>
    <w:rsid w:val="00425009"/>
    <w:rsid w:val="00436EE0"/>
    <w:rsid w:val="004372EC"/>
    <w:rsid w:val="004374EE"/>
    <w:rsid w:val="00440CE5"/>
    <w:rsid w:val="0044686B"/>
    <w:rsid w:val="00447E12"/>
    <w:rsid w:val="00450110"/>
    <w:rsid w:val="00451763"/>
    <w:rsid w:val="004554EA"/>
    <w:rsid w:val="00456001"/>
    <w:rsid w:val="004577B4"/>
    <w:rsid w:val="004579E8"/>
    <w:rsid w:val="00457A5C"/>
    <w:rsid w:val="00457AF3"/>
    <w:rsid w:val="0046454B"/>
    <w:rsid w:val="004719AE"/>
    <w:rsid w:val="00471DFD"/>
    <w:rsid w:val="00474286"/>
    <w:rsid w:val="00474DB7"/>
    <w:rsid w:val="00476539"/>
    <w:rsid w:val="00482AED"/>
    <w:rsid w:val="00483116"/>
    <w:rsid w:val="00484AC3"/>
    <w:rsid w:val="00485568"/>
    <w:rsid w:val="00486C4F"/>
    <w:rsid w:val="00486F22"/>
    <w:rsid w:val="00487E38"/>
    <w:rsid w:val="00490B75"/>
    <w:rsid w:val="0049155E"/>
    <w:rsid w:val="00491813"/>
    <w:rsid w:val="0049395F"/>
    <w:rsid w:val="00494074"/>
    <w:rsid w:val="0049441A"/>
    <w:rsid w:val="0049444A"/>
    <w:rsid w:val="00496B05"/>
    <w:rsid w:val="00496DDE"/>
    <w:rsid w:val="00497941"/>
    <w:rsid w:val="004A3AD3"/>
    <w:rsid w:val="004A6012"/>
    <w:rsid w:val="004A6CA6"/>
    <w:rsid w:val="004B2DA9"/>
    <w:rsid w:val="004B3912"/>
    <w:rsid w:val="004B6E13"/>
    <w:rsid w:val="004B7A18"/>
    <w:rsid w:val="004C137D"/>
    <w:rsid w:val="004C68BC"/>
    <w:rsid w:val="004C725C"/>
    <w:rsid w:val="004D283E"/>
    <w:rsid w:val="004E0100"/>
    <w:rsid w:val="004E0E74"/>
    <w:rsid w:val="004E70D8"/>
    <w:rsid w:val="004F0CA5"/>
    <w:rsid w:val="004F13C4"/>
    <w:rsid w:val="004F608E"/>
    <w:rsid w:val="00500070"/>
    <w:rsid w:val="00500E50"/>
    <w:rsid w:val="005048D9"/>
    <w:rsid w:val="00510AF2"/>
    <w:rsid w:val="00510CB2"/>
    <w:rsid w:val="005118C5"/>
    <w:rsid w:val="00512628"/>
    <w:rsid w:val="00520512"/>
    <w:rsid w:val="005233B7"/>
    <w:rsid w:val="0052420D"/>
    <w:rsid w:val="005260F8"/>
    <w:rsid w:val="005310E9"/>
    <w:rsid w:val="00532E7B"/>
    <w:rsid w:val="00536DA6"/>
    <w:rsid w:val="005419EB"/>
    <w:rsid w:val="00541B77"/>
    <w:rsid w:val="00541C3B"/>
    <w:rsid w:val="00542A6C"/>
    <w:rsid w:val="00544ED9"/>
    <w:rsid w:val="00545183"/>
    <w:rsid w:val="005464CA"/>
    <w:rsid w:val="005468C6"/>
    <w:rsid w:val="00551550"/>
    <w:rsid w:val="00552BA8"/>
    <w:rsid w:val="005576EA"/>
    <w:rsid w:val="00557A7B"/>
    <w:rsid w:val="00560277"/>
    <w:rsid w:val="00560390"/>
    <w:rsid w:val="005626C9"/>
    <w:rsid w:val="005631BF"/>
    <w:rsid w:val="005647AC"/>
    <w:rsid w:val="00565446"/>
    <w:rsid w:val="005732C3"/>
    <w:rsid w:val="00576688"/>
    <w:rsid w:val="005778E8"/>
    <w:rsid w:val="00577B51"/>
    <w:rsid w:val="005830BD"/>
    <w:rsid w:val="0058538E"/>
    <w:rsid w:val="00590A9A"/>
    <w:rsid w:val="00591809"/>
    <w:rsid w:val="005928D9"/>
    <w:rsid w:val="00594921"/>
    <w:rsid w:val="005966B0"/>
    <w:rsid w:val="00596CC0"/>
    <w:rsid w:val="005A0807"/>
    <w:rsid w:val="005A0A18"/>
    <w:rsid w:val="005A3DAB"/>
    <w:rsid w:val="005A6E8A"/>
    <w:rsid w:val="005B055B"/>
    <w:rsid w:val="005B1CA5"/>
    <w:rsid w:val="005B36C5"/>
    <w:rsid w:val="005B40EB"/>
    <w:rsid w:val="005B4ADE"/>
    <w:rsid w:val="005B5D5D"/>
    <w:rsid w:val="005B5F36"/>
    <w:rsid w:val="005B782E"/>
    <w:rsid w:val="005C121A"/>
    <w:rsid w:val="005C29E5"/>
    <w:rsid w:val="005C2B1B"/>
    <w:rsid w:val="005C3229"/>
    <w:rsid w:val="005C3940"/>
    <w:rsid w:val="005C695D"/>
    <w:rsid w:val="005C7A99"/>
    <w:rsid w:val="005D0B31"/>
    <w:rsid w:val="005D126B"/>
    <w:rsid w:val="005D1E93"/>
    <w:rsid w:val="005D3A36"/>
    <w:rsid w:val="005D480A"/>
    <w:rsid w:val="005D5E48"/>
    <w:rsid w:val="005E0FBD"/>
    <w:rsid w:val="005E1213"/>
    <w:rsid w:val="005E2227"/>
    <w:rsid w:val="005E3955"/>
    <w:rsid w:val="005E4CA6"/>
    <w:rsid w:val="005E6196"/>
    <w:rsid w:val="005F1FA1"/>
    <w:rsid w:val="005F4C71"/>
    <w:rsid w:val="005F728D"/>
    <w:rsid w:val="006012B1"/>
    <w:rsid w:val="00602ACA"/>
    <w:rsid w:val="0060490D"/>
    <w:rsid w:val="00605255"/>
    <w:rsid w:val="0060583E"/>
    <w:rsid w:val="00606BFA"/>
    <w:rsid w:val="00607AEE"/>
    <w:rsid w:val="00613B9A"/>
    <w:rsid w:val="00614E3E"/>
    <w:rsid w:val="00615066"/>
    <w:rsid w:val="00620CD8"/>
    <w:rsid w:val="00623180"/>
    <w:rsid w:val="006263B9"/>
    <w:rsid w:val="00631E5A"/>
    <w:rsid w:val="00633D2F"/>
    <w:rsid w:val="00634F6B"/>
    <w:rsid w:val="00635321"/>
    <w:rsid w:val="00635E62"/>
    <w:rsid w:val="00640524"/>
    <w:rsid w:val="0064195A"/>
    <w:rsid w:val="00642427"/>
    <w:rsid w:val="006439CE"/>
    <w:rsid w:val="00645DA7"/>
    <w:rsid w:val="0064605A"/>
    <w:rsid w:val="00646B35"/>
    <w:rsid w:val="006504E9"/>
    <w:rsid w:val="00653215"/>
    <w:rsid w:val="006539EC"/>
    <w:rsid w:val="00653A57"/>
    <w:rsid w:val="00653B45"/>
    <w:rsid w:val="00656979"/>
    <w:rsid w:val="00663D79"/>
    <w:rsid w:val="0066426C"/>
    <w:rsid w:val="0066466B"/>
    <w:rsid w:val="00664F9F"/>
    <w:rsid w:val="00666205"/>
    <w:rsid w:val="00670916"/>
    <w:rsid w:val="00673D10"/>
    <w:rsid w:val="00674589"/>
    <w:rsid w:val="00674BDA"/>
    <w:rsid w:val="006756F3"/>
    <w:rsid w:val="00675AF1"/>
    <w:rsid w:val="00676920"/>
    <w:rsid w:val="00676A32"/>
    <w:rsid w:val="00681610"/>
    <w:rsid w:val="00681E41"/>
    <w:rsid w:val="00682311"/>
    <w:rsid w:val="006831CA"/>
    <w:rsid w:val="00685E46"/>
    <w:rsid w:val="006940B8"/>
    <w:rsid w:val="0069761B"/>
    <w:rsid w:val="006A06D6"/>
    <w:rsid w:val="006A1160"/>
    <w:rsid w:val="006A44CA"/>
    <w:rsid w:val="006A5A67"/>
    <w:rsid w:val="006A5D47"/>
    <w:rsid w:val="006A752D"/>
    <w:rsid w:val="006B1292"/>
    <w:rsid w:val="006B3D1A"/>
    <w:rsid w:val="006B3FBB"/>
    <w:rsid w:val="006B4E42"/>
    <w:rsid w:val="006C30B3"/>
    <w:rsid w:val="006C4C78"/>
    <w:rsid w:val="006C55C8"/>
    <w:rsid w:val="006C6853"/>
    <w:rsid w:val="006C6BFF"/>
    <w:rsid w:val="006D133B"/>
    <w:rsid w:val="006D56C4"/>
    <w:rsid w:val="006D5AE5"/>
    <w:rsid w:val="006D63D9"/>
    <w:rsid w:val="006E391B"/>
    <w:rsid w:val="006E6650"/>
    <w:rsid w:val="006F2775"/>
    <w:rsid w:val="006F389C"/>
    <w:rsid w:val="00701FFE"/>
    <w:rsid w:val="00703635"/>
    <w:rsid w:val="00707C42"/>
    <w:rsid w:val="0071696D"/>
    <w:rsid w:val="007212BF"/>
    <w:rsid w:val="007217E6"/>
    <w:rsid w:val="00723222"/>
    <w:rsid w:val="00724339"/>
    <w:rsid w:val="007264DB"/>
    <w:rsid w:val="00727A62"/>
    <w:rsid w:val="0073190E"/>
    <w:rsid w:val="0073204A"/>
    <w:rsid w:val="007322FF"/>
    <w:rsid w:val="007325B0"/>
    <w:rsid w:val="00732853"/>
    <w:rsid w:val="007339B8"/>
    <w:rsid w:val="00734CE1"/>
    <w:rsid w:val="00736020"/>
    <w:rsid w:val="007362A0"/>
    <w:rsid w:val="00740297"/>
    <w:rsid w:val="007419F6"/>
    <w:rsid w:val="00741AD0"/>
    <w:rsid w:val="00742C81"/>
    <w:rsid w:val="00743446"/>
    <w:rsid w:val="00752662"/>
    <w:rsid w:val="0075416F"/>
    <w:rsid w:val="00755FC9"/>
    <w:rsid w:val="00761DEF"/>
    <w:rsid w:val="0076233E"/>
    <w:rsid w:val="00763400"/>
    <w:rsid w:val="00764D89"/>
    <w:rsid w:val="007663D1"/>
    <w:rsid w:val="00770A27"/>
    <w:rsid w:val="00772C98"/>
    <w:rsid w:val="00777CB8"/>
    <w:rsid w:val="0078007A"/>
    <w:rsid w:val="0078012E"/>
    <w:rsid w:val="00781F3A"/>
    <w:rsid w:val="007847DE"/>
    <w:rsid w:val="00784962"/>
    <w:rsid w:val="007870CB"/>
    <w:rsid w:val="00787BA8"/>
    <w:rsid w:val="00793B5C"/>
    <w:rsid w:val="007942BA"/>
    <w:rsid w:val="00794B49"/>
    <w:rsid w:val="007954D7"/>
    <w:rsid w:val="007977B9"/>
    <w:rsid w:val="007A060C"/>
    <w:rsid w:val="007A1083"/>
    <w:rsid w:val="007A202D"/>
    <w:rsid w:val="007A4BFB"/>
    <w:rsid w:val="007A7637"/>
    <w:rsid w:val="007B4083"/>
    <w:rsid w:val="007B7679"/>
    <w:rsid w:val="007B7BB2"/>
    <w:rsid w:val="007B7D37"/>
    <w:rsid w:val="007C1A00"/>
    <w:rsid w:val="007C7BA8"/>
    <w:rsid w:val="007D1141"/>
    <w:rsid w:val="007D11A5"/>
    <w:rsid w:val="007D30F0"/>
    <w:rsid w:val="007D4A24"/>
    <w:rsid w:val="007E48F1"/>
    <w:rsid w:val="007E4D75"/>
    <w:rsid w:val="007E5929"/>
    <w:rsid w:val="007E7792"/>
    <w:rsid w:val="007F043C"/>
    <w:rsid w:val="007F0A03"/>
    <w:rsid w:val="008018E5"/>
    <w:rsid w:val="00801FAD"/>
    <w:rsid w:val="00804EE8"/>
    <w:rsid w:val="008110AF"/>
    <w:rsid w:val="00812B19"/>
    <w:rsid w:val="00814ADD"/>
    <w:rsid w:val="00814F31"/>
    <w:rsid w:val="00817A8D"/>
    <w:rsid w:val="0082023F"/>
    <w:rsid w:val="00825437"/>
    <w:rsid w:val="00826D57"/>
    <w:rsid w:val="0083108A"/>
    <w:rsid w:val="00832DB9"/>
    <w:rsid w:val="0083326F"/>
    <w:rsid w:val="00833E85"/>
    <w:rsid w:val="008360B8"/>
    <w:rsid w:val="00836403"/>
    <w:rsid w:val="0084024D"/>
    <w:rsid w:val="00841377"/>
    <w:rsid w:val="0086032F"/>
    <w:rsid w:val="00864F8B"/>
    <w:rsid w:val="008656CF"/>
    <w:rsid w:val="008663FF"/>
    <w:rsid w:val="00866556"/>
    <w:rsid w:val="00867CE6"/>
    <w:rsid w:val="00870317"/>
    <w:rsid w:val="00870B78"/>
    <w:rsid w:val="008735C3"/>
    <w:rsid w:val="00877B19"/>
    <w:rsid w:val="00877BF2"/>
    <w:rsid w:val="0088191E"/>
    <w:rsid w:val="00881B9B"/>
    <w:rsid w:val="00882749"/>
    <w:rsid w:val="00885120"/>
    <w:rsid w:val="00887B2A"/>
    <w:rsid w:val="0089053E"/>
    <w:rsid w:val="00892E37"/>
    <w:rsid w:val="00894A24"/>
    <w:rsid w:val="00895106"/>
    <w:rsid w:val="008954F1"/>
    <w:rsid w:val="0089728B"/>
    <w:rsid w:val="008A1E84"/>
    <w:rsid w:val="008A4224"/>
    <w:rsid w:val="008A554B"/>
    <w:rsid w:val="008B0390"/>
    <w:rsid w:val="008B3B14"/>
    <w:rsid w:val="008B45AC"/>
    <w:rsid w:val="008B4B43"/>
    <w:rsid w:val="008B6BFE"/>
    <w:rsid w:val="008B6EA4"/>
    <w:rsid w:val="008C06C1"/>
    <w:rsid w:val="008C08F9"/>
    <w:rsid w:val="008C0C78"/>
    <w:rsid w:val="008C17EB"/>
    <w:rsid w:val="008D0E8D"/>
    <w:rsid w:val="008D64AB"/>
    <w:rsid w:val="008E2B8B"/>
    <w:rsid w:val="008E62EC"/>
    <w:rsid w:val="008F06EE"/>
    <w:rsid w:val="008F0B51"/>
    <w:rsid w:val="008F1AB5"/>
    <w:rsid w:val="008F21E8"/>
    <w:rsid w:val="008F2983"/>
    <w:rsid w:val="008F356D"/>
    <w:rsid w:val="008F419A"/>
    <w:rsid w:val="008F7AC3"/>
    <w:rsid w:val="008F7CD8"/>
    <w:rsid w:val="0090290E"/>
    <w:rsid w:val="00905F15"/>
    <w:rsid w:val="00906145"/>
    <w:rsid w:val="009077CB"/>
    <w:rsid w:val="009116E6"/>
    <w:rsid w:val="0091196C"/>
    <w:rsid w:val="00912FEB"/>
    <w:rsid w:val="009157AE"/>
    <w:rsid w:val="00920380"/>
    <w:rsid w:val="0092106A"/>
    <w:rsid w:val="0092134D"/>
    <w:rsid w:val="009248A5"/>
    <w:rsid w:val="00927694"/>
    <w:rsid w:val="00931A2F"/>
    <w:rsid w:val="00932AF6"/>
    <w:rsid w:val="00932ED9"/>
    <w:rsid w:val="00934BB3"/>
    <w:rsid w:val="00936D52"/>
    <w:rsid w:val="00940784"/>
    <w:rsid w:val="0094086B"/>
    <w:rsid w:val="00945C3D"/>
    <w:rsid w:val="00946D71"/>
    <w:rsid w:val="00947088"/>
    <w:rsid w:val="00947F2C"/>
    <w:rsid w:val="00950B14"/>
    <w:rsid w:val="0095175D"/>
    <w:rsid w:val="0095263F"/>
    <w:rsid w:val="00956E90"/>
    <w:rsid w:val="00965FBC"/>
    <w:rsid w:val="0096673A"/>
    <w:rsid w:val="0096751F"/>
    <w:rsid w:val="0097218C"/>
    <w:rsid w:val="00973DBD"/>
    <w:rsid w:val="009745FB"/>
    <w:rsid w:val="00974D4E"/>
    <w:rsid w:val="00980785"/>
    <w:rsid w:val="00982D22"/>
    <w:rsid w:val="00983123"/>
    <w:rsid w:val="009841B1"/>
    <w:rsid w:val="00984F34"/>
    <w:rsid w:val="0098716C"/>
    <w:rsid w:val="0099139D"/>
    <w:rsid w:val="009917B2"/>
    <w:rsid w:val="00992881"/>
    <w:rsid w:val="00992C44"/>
    <w:rsid w:val="00994ABA"/>
    <w:rsid w:val="009971A6"/>
    <w:rsid w:val="009971E5"/>
    <w:rsid w:val="00997D9D"/>
    <w:rsid w:val="00997D9E"/>
    <w:rsid w:val="009A05E5"/>
    <w:rsid w:val="009A0769"/>
    <w:rsid w:val="009A283E"/>
    <w:rsid w:val="009A5BA1"/>
    <w:rsid w:val="009A60D9"/>
    <w:rsid w:val="009A6F7E"/>
    <w:rsid w:val="009B0A7C"/>
    <w:rsid w:val="009B34AA"/>
    <w:rsid w:val="009B4923"/>
    <w:rsid w:val="009B4EEA"/>
    <w:rsid w:val="009B5AF1"/>
    <w:rsid w:val="009B7B24"/>
    <w:rsid w:val="009C102E"/>
    <w:rsid w:val="009C190F"/>
    <w:rsid w:val="009C1D57"/>
    <w:rsid w:val="009C3014"/>
    <w:rsid w:val="009C33E7"/>
    <w:rsid w:val="009C36D0"/>
    <w:rsid w:val="009C42CC"/>
    <w:rsid w:val="009C448A"/>
    <w:rsid w:val="009C5359"/>
    <w:rsid w:val="009C7E60"/>
    <w:rsid w:val="009D1024"/>
    <w:rsid w:val="009D1BD3"/>
    <w:rsid w:val="009D512E"/>
    <w:rsid w:val="009D5BDE"/>
    <w:rsid w:val="009E10B4"/>
    <w:rsid w:val="009E1998"/>
    <w:rsid w:val="009E4482"/>
    <w:rsid w:val="009E45D7"/>
    <w:rsid w:val="009E5E69"/>
    <w:rsid w:val="009F6E38"/>
    <w:rsid w:val="009F7C23"/>
    <w:rsid w:val="00A0225F"/>
    <w:rsid w:val="00A02BCE"/>
    <w:rsid w:val="00A03528"/>
    <w:rsid w:val="00A05691"/>
    <w:rsid w:val="00A05CF3"/>
    <w:rsid w:val="00A124E7"/>
    <w:rsid w:val="00A14FC8"/>
    <w:rsid w:val="00A14FFB"/>
    <w:rsid w:val="00A1710A"/>
    <w:rsid w:val="00A17A66"/>
    <w:rsid w:val="00A17FC7"/>
    <w:rsid w:val="00A224AA"/>
    <w:rsid w:val="00A230C9"/>
    <w:rsid w:val="00A2492D"/>
    <w:rsid w:val="00A24EA5"/>
    <w:rsid w:val="00A26B2B"/>
    <w:rsid w:val="00A27740"/>
    <w:rsid w:val="00A27EDB"/>
    <w:rsid w:val="00A36103"/>
    <w:rsid w:val="00A37757"/>
    <w:rsid w:val="00A41595"/>
    <w:rsid w:val="00A43A65"/>
    <w:rsid w:val="00A45583"/>
    <w:rsid w:val="00A47372"/>
    <w:rsid w:val="00A53C7E"/>
    <w:rsid w:val="00A546D8"/>
    <w:rsid w:val="00A567F0"/>
    <w:rsid w:val="00A63099"/>
    <w:rsid w:val="00A65DF3"/>
    <w:rsid w:val="00A668C4"/>
    <w:rsid w:val="00A7334B"/>
    <w:rsid w:val="00A77D7D"/>
    <w:rsid w:val="00A80846"/>
    <w:rsid w:val="00A824AF"/>
    <w:rsid w:val="00A83567"/>
    <w:rsid w:val="00A85189"/>
    <w:rsid w:val="00A86494"/>
    <w:rsid w:val="00A866F5"/>
    <w:rsid w:val="00A86BA3"/>
    <w:rsid w:val="00A928F0"/>
    <w:rsid w:val="00A92BA7"/>
    <w:rsid w:val="00A97333"/>
    <w:rsid w:val="00AA3168"/>
    <w:rsid w:val="00AA5F63"/>
    <w:rsid w:val="00AB1846"/>
    <w:rsid w:val="00AB1FF9"/>
    <w:rsid w:val="00AB50EB"/>
    <w:rsid w:val="00AC3497"/>
    <w:rsid w:val="00AC5D3B"/>
    <w:rsid w:val="00AC5D7E"/>
    <w:rsid w:val="00AC68FC"/>
    <w:rsid w:val="00AC69D6"/>
    <w:rsid w:val="00AC6DB4"/>
    <w:rsid w:val="00AC7A71"/>
    <w:rsid w:val="00AC7F97"/>
    <w:rsid w:val="00AD60D7"/>
    <w:rsid w:val="00AD6FA3"/>
    <w:rsid w:val="00AE11B8"/>
    <w:rsid w:val="00AE39DF"/>
    <w:rsid w:val="00AE721F"/>
    <w:rsid w:val="00AF1504"/>
    <w:rsid w:val="00AF1E10"/>
    <w:rsid w:val="00AF53F0"/>
    <w:rsid w:val="00B00234"/>
    <w:rsid w:val="00B01D44"/>
    <w:rsid w:val="00B06F08"/>
    <w:rsid w:val="00B07367"/>
    <w:rsid w:val="00B075A7"/>
    <w:rsid w:val="00B10676"/>
    <w:rsid w:val="00B11176"/>
    <w:rsid w:val="00B11B55"/>
    <w:rsid w:val="00B13239"/>
    <w:rsid w:val="00B149AD"/>
    <w:rsid w:val="00B22A17"/>
    <w:rsid w:val="00B249EF"/>
    <w:rsid w:val="00B25F82"/>
    <w:rsid w:val="00B31AC8"/>
    <w:rsid w:val="00B35A1F"/>
    <w:rsid w:val="00B40CCD"/>
    <w:rsid w:val="00B43035"/>
    <w:rsid w:val="00B435CE"/>
    <w:rsid w:val="00B43CDC"/>
    <w:rsid w:val="00B4509F"/>
    <w:rsid w:val="00B52EBC"/>
    <w:rsid w:val="00B5582E"/>
    <w:rsid w:val="00B567CC"/>
    <w:rsid w:val="00B56FE7"/>
    <w:rsid w:val="00B60232"/>
    <w:rsid w:val="00B61AEF"/>
    <w:rsid w:val="00B62FC0"/>
    <w:rsid w:val="00B64DB6"/>
    <w:rsid w:val="00B664B2"/>
    <w:rsid w:val="00B66DD0"/>
    <w:rsid w:val="00B67873"/>
    <w:rsid w:val="00B70586"/>
    <w:rsid w:val="00B71980"/>
    <w:rsid w:val="00B71CBE"/>
    <w:rsid w:val="00B71EEE"/>
    <w:rsid w:val="00B7205F"/>
    <w:rsid w:val="00B73C74"/>
    <w:rsid w:val="00B7474E"/>
    <w:rsid w:val="00B74966"/>
    <w:rsid w:val="00B7596F"/>
    <w:rsid w:val="00B75D00"/>
    <w:rsid w:val="00B808EA"/>
    <w:rsid w:val="00B812AB"/>
    <w:rsid w:val="00B831F0"/>
    <w:rsid w:val="00B8754D"/>
    <w:rsid w:val="00B90D1C"/>
    <w:rsid w:val="00B954B5"/>
    <w:rsid w:val="00B971DE"/>
    <w:rsid w:val="00B9769E"/>
    <w:rsid w:val="00BA0F56"/>
    <w:rsid w:val="00BA1B34"/>
    <w:rsid w:val="00BA3E97"/>
    <w:rsid w:val="00BA4CAC"/>
    <w:rsid w:val="00BA54A3"/>
    <w:rsid w:val="00BA7217"/>
    <w:rsid w:val="00BB07DD"/>
    <w:rsid w:val="00BB21A0"/>
    <w:rsid w:val="00BB2A99"/>
    <w:rsid w:val="00BB613D"/>
    <w:rsid w:val="00BB6FA0"/>
    <w:rsid w:val="00BB7B78"/>
    <w:rsid w:val="00BC0BAF"/>
    <w:rsid w:val="00BC0DF2"/>
    <w:rsid w:val="00BC2667"/>
    <w:rsid w:val="00BC7189"/>
    <w:rsid w:val="00BD00D6"/>
    <w:rsid w:val="00BD207F"/>
    <w:rsid w:val="00BD2A5B"/>
    <w:rsid w:val="00BD2E8B"/>
    <w:rsid w:val="00BD33EA"/>
    <w:rsid w:val="00BD5C7C"/>
    <w:rsid w:val="00BD7301"/>
    <w:rsid w:val="00BD7362"/>
    <w:rsid w:val="00BE16E8"/>
    <w:rsid w:val="00BE26B7"/>
    <w:rsid w:val="00BE5863"/>
    <w:rsid w:val="00BE6F2E"/>
    <w:rsid w:val="00BF0C84"/>
    <w:rsid w:val="00BF1D34"/>
    <w:rsid w:val="00BF3B56"/>
    <w:rsid w:val="00BF757B"/>
    <w:rsid w:val="00C001A1"/>
    <w:rsid w:val="00C00DF2"/>
    <w:rsid w:val="00C01A8C"/>
    <w:rsid w:val="00C01CF0"/>
    <w:rsid w:val="00C0252F"/>
    <w:rsid w:val="00C026FC"/>
    <w:rsid w:val="00C04870"/>
    <w:rsid w:val="00C0755A"/>
    <w:rsid w:val="00C105F7"/>
    <w:rsid w:val="00C11BBF"/>
    <w:rsid w:val="00C128C2"/>
    <w:rsid w:val="00C12D8D"/>
    <w:rsid w:val="00C130F6"/>
    <w:rsid w:val="00C16357"/>
    <w:rsid w:val="00C16961"/>
    <w:rsid w:val="00C16A8E"/>
    <w:rsid w:val="00C16BF9"/>
    <w:rsid w:val="00C21408"/>
    <w:rsid w:val="00C21D2F"/>
    <w:rsid w:val="00C220F4"/>
    <w:rsid w:val="00C2262E"/>
    <w:rsid w:val="00C3026E"/>
    <w:rsid w:val="00C31C0A"/>
    <w:rsid w:val="00C3218D"/>
    <w:rsid w:val="00C35C13"/>
    <w:rsid w:val="00C361E1"/>
    <w:rsid w:val="00C37A02"/>
    <w:rsid w:val="00C401EE"/>
    <w:rsid w:val="00C4396D"/>
    <w:rsid w:val="00C450F3"/>
    <w:rsid w:val="00C52502"/>
    <w:rsid w:val="00C53970"/>
    <w:rsid w:val="00C54A1E"/>
    <w:rsid w:val="00C5645B"/>
    <w:rsid w:val="00C60794"/>
    <w:rsid w:val="00C60D2E"/>
    <w:rsid w:val="00C6240A"/>
    <w:rsid w:val="00C64270"/>
    <w:rsid w:val="00C66150"/>
    <w:rsid w:val="00C70DFE"/>
    <w:rsid w:val="00C711AA"/>
    <w:rsid w:val="00C7239B"/>
    <w:rsid w:val="00C72BC5"/>
    <w:rsid w:val="00C73268"/>
    <w:rsid w:val="00C73458"/>
    <w:rsid w:val="00C73B45"/>
    <w:rsid w:val="00C77258"/>
    <w:rsid w:val="00C7766C"/>
    <w:rsid w:val="00C77B2A"/>
    <w:rsid w:val="00C77FF4"/>
    <w:rsid w:val="00C84A9E"/>
    <w:rsid w:val="00C84BA6"/>
    <w:rsid w:val="00C84BB6"/>
    <w:rsid w:val="00C86393"/>
    <w:rsid w:val="00C87A7B"/>
    <w:rsid w:val="00C87D96"/>
    <w:rsid w:val="00C9034F"/>
    <w:rsid w:val="00C9046F"/>
    <w:rsid w:val="00C906BB"/>
    <w:rsid w:val="00C90B6E"/>
    <w:rsid w:val="00C90FF4"/>
    <w:rsid w:val="00C939F9"/>
    <w:rsid w:val="00C96033"/>
    <w:rsid w:val="00C963A8"/>
    <w:rsid w:val="00C9726D"/>
    <w:rsid w:val="00CA0F46"/>
    <w:rsid w:val="00CA146D"/>
    <w:rsid w:val="00CA1FFE"/>
    <w:rsid w:val="00CA33A9"/>
    <w:rsid w:val="00CA36B2"/>
    <w:rsid w:val="00CA4890"/>
    <w:rsid w:val="00CA5E38"/>
    <w:rsid w:val="00CA63F8"/>
    <w:rsid w:val="00CA7B28"/>
    <w:rsid w:val="00CB0947"/>
    <w:rsid w:val="00CB2A0C"/>
    <w:rsid w:val="00CB4F47"/>
    <w:rsid w:val="00CB5DFA"/>
    <w:rsid w:val="00CB6BCD"/>
    <w:rsid w:val="00CC30C9"/>
    <w:rsid w:val="00CC55ED"/>
    <w:rsid w:val="00CC727A"/>
    <w:rsid w:val="00CD04EB"/>
    <w:rsid w:val="00CD0B5A"/>
    <w:rsid w:val="00CD1BE0"/>
    <w:rsid w:val="00CD20A3"/>
    <w:rsid w:val="00CD6E11"/>
    <w:rsid w:val="00CD719B"/>
    <w:rsid w:val="00CE12BA"/>
    <w:rsid w:val="00CE6F86"/>
    <w:rsid w:val="00CF04C5"/>
    <w:rsid w:val="00CF0F6C"/>
    <w:rsid w:val="00CF70F8"/>
    <w:rsid w:val="00D00218"/>
    <w:rsid w:val="00D0214F"/>
    <w:rsid w:val="00D051BD"/>
    <w:rsid w:val="00D063FB"/>
    <w:rsid w:val="00D06902"/>
    <w:rsid w:val="00D07A11"/>
    <w:rsid w:val="00D100AB"/>
    <w:rsid w:val="00D1050D"/>
    <w:rsid w:val="00D11268"/>
    <w:rsid w:val="00D13E0A"/>
    <w:rsid w:val="00D140E2"/>
    <w:rsid w:val="00D14302"/>
    <w:rsid w:val="00D14D6F"/>
    <w:rsid w:val="00D15A67"/>
    <w:rsid w:val="00D16E43"/>
    <w:rsid w:val="00D17F93"/>
    <w:rsid w:val="00D210A7"/>
    <w:rsid w:val="00D211C8"/>
    <w:rsid w:val="00D250C2"/>
    <w:rsid w:val="00D2666B"/>
    <w:rsid w:val="00D2759F"/>
    <w:rsid w:val="00D27A63"/>
    <w:rsid w:val="00D31DE4"/>
    <w:rsid w:val="00D31F33"/>
    <w:rsid w:val="00D3547E"/>
    <w:rsid w:val="00D35AB5"/>
    <w:rsid w:val="00D35EB0"/>
    <w:rsid w:val="00D363F2"/>
    <w:rsid w:val="00D40D06"/>
    <w:rsid w:val="00D4125F"/>
    <w:rsid w:val="00D41BE9"/>
    <w:rsid w:val="00D41D73"/>
    <w:rsid w:val="00D44432"/>
    <w:rsid w:val="00D557B8"/>
    <w:rsid w:val="00D57907"/>
    <w:rsid w:val="00D623D0"/>
    <w:rsid w:val="00D6290E"/>
    <w:rsid w:val="00D66BD0"/>
    <w:rsid w:val="00D677D9"/>
    <w:rsid w:val="00D70A18"/>
    <w:rsid w:val="00D73AD7"/>
    <w:rsid w:val="00D761F1"/>
    <w:rsid w:val="00D77F58"/>
    <w:rsid w:val="00D819A5"/>
    <w:rsid w:val="00D8343A"/>
    <w:rsid w:val="00D83D82"/>
    <w:rsid w:val="00D9308C"/>
    <w:rsid w:val="00D93246"/>
    <w:rsid w:val="00D93695"/>
    <w:rsid w:val="00D93772"/>
    <w:rsid w:val="00DA3B1A"/>
    <w:rsid w:val="00DA7E22"/>
    <w:rsid w:val="00DB07C3"/>
    <w:rsid w:val="00DB2642"/>
    <w:rsid w:val="00DB5D50"/>
    <w:rsid w:val="00DB5E47"/>
    <w:rsid w:val="00DC66BD"/>
    <w:rsid w:val="00DC6FF4"/>
    <w:rsid w:val="00DC7790"/>
    <w:rsid w:val="00DD0DD0"/>
    <w:rsid w:val="00DD1C33"/>
    <w:rsid w:val="00DD31E3"/>
    <w:rsid w:val="00DD4F74"/>
    <w:rsid w:val="00DD4FB8"/>
    <w:rsid w:val="00DD678D"/>
    <w:rsid w:val="00DD683F"/>
    <w:rsid w:val="00DE0D4F"/>
    <w:rsid w:val="00DE28A1"/>
    <w:rsid w:val="00DE3177"/>
    <w:rsid w:val="00DE5680"/>
    <w:rsid w:val="00DE6D61"/>
    <w:rsid w:val="00DF2B12"/>
    <w:rsid w:val="00DF3831"/>
    <w:rsid w:val="00DF44E3"/>
    <w:rsid w:val="00DF5D20"/>
    <w:rsid w:val="00E01ACD"/>
    <w:rsid w:val="00E021C8"/>
    <w:rsid w:val="00E0556A"/>
    <w:rsid w:val="00E06BB5"/>
    <w:rsid w:val="00E07C05"/>
    <w:rsid w:val="00E1086A"/>
    <w:rsid w:val="00E11755"/>
    <w:rsid w:val="00E12143"/>
    <w:rsid w:val="00E12A39"/>
    <w:rsid w:val="00E16ECD"/>
    <w:rsid w:val="00E20477"/>
    <w:rsid w:val="00E21047"/>
    <w:rsid w:val="00E21794"/>
    <w:rsid w:val="00E24289"/>
    <w:rsid w:val="00E27405"/>
    <w:rsid w:val="00E34C03"/>
    <w:rsid w:val="00E363F2"/>
    <w:rsid w:val="00E364BF"/>
    <w:rsid w:val="00E37B29"/>
    <w:rsid w:val="00E41A9D"/>
    <w:rsid w:val="00E479E5"/>
    <w:rsid w:val="00E52E52"/>
    <w:rsid w:val="00E534CC"/>
    <w:rsid w:val="00E57DBB"/>
    <w:rsid w:val="00E632F7"/>
    <w:rsid w:val="00E64F00"/>
    <w:rsid w:val="00E6717C"/>
    <w:rsid w:val="00E67C72"/>
    <w:rsid w:val="00E701BB"/>
    <w:rsid w:val="00E7078E"/>
    <w:rsid w:val="00E71EA6"/>
    <w:rsid w:val="00E72C81"/>
    <w:rsid w:val="00E73A5E"/>
    <w:rsid w:val="00E761D4"/>
    <w:rsid w:val="00E77424"/>
    <w:rsid w:val="00E8296E"/>
    <w:rsid w:val="00E869F3"/>
    <w:rsid w:val="00E86C4C"/>
    <w:rsid w:val="00E870B9"/>
    <w:rsid w:val="00E942FF"/>
    <w:rsid w:val="00E946EB"/>
    <w:rsid w:val="00E96B00"/>
    <w:rsid w:val="00EA22C6"/>
    <w:rsid w:val="00EA3AEC"/>
    <w:rsid w:val="00EA4795"/>
    <w:rsid w:val="00EA4906"/>
    <w:rsid w:val="00EA756E"/>
    <w:rsid w:val="00EB0074"/>
    <w:rsid w:val="00EB0F6C"/>
    <w:rsid w:val="00EB1CC1"/>
    <w:rsid w:val="00EB20BD"/>
    <w:rsid w:val="00EB4466"/>
    <w:rsid w:val="00EB5D96"/>
    <w:rsid w:val="00EC01B2"/>
    <w:rsid w:val="00EC1AC2"/>
    <w:rsid w:val="00EC1B1D"/>
    <w:rsid w:val="00EC361B"/>
    <w:rsid w:val="00EC4DE2"/>
    <w:rsid w:val="00EC51D2"/>
    <w:rsid w:val="00ED10F2"/>
    <w:rsid w:val="00ED742C"/>
    <w:rsid w:val="00ED7B2B"/>
    <w:rsid w:val="00EE003D"/>
    <w:rsid w:val="00EE0106"/>
    <w:rsid w:val="00EE0201"/>
    <w:rsid w:val="00EE3737"/>
    <w:rsid w:val="00EE3964"/>
    <w:rsid w:val="00EE4501"/>
    <w:rsid w:val="00EE6CC4"/>
    <w:rsid w:val="00EF1999"/>
    <w:rsid w:val="00EF510D"/>
    <w:rsid w:val="00EF56B8"/>
    <w:rsid w:val="00EF7F57"/>
    <w:rsid w:val="00F0397A"/>
    <w:rsid w:val="00F03AD4"/>
    <w:rsid w:val="00F04F39"/>
    <w:rsid w:val="00F052D4"/>
    <w:rsid w:val="00F057C3"/>
    <w:rsid w:val="00F0662E"/>
    <w:rsid w:val="00F16FC2"/>
    <w:rsid w:val="00F21578"/>
    <w:rsid w:val="00F22160"/>
    <w:rsid w:val="00F23576"/>
    <w:rsid w:val="00F24AB2"/>
    <w:rsid w:val="00F2697B"/>
    <w:rsid w:val="00F307C4"/>
    <w:rsid w:val="00F32833"/>
    <w:rsid w:val="00F41278"/>
    <w:rsid w:val="00F41F56"/>
    <w:rsid w:val="00F4251F"/>
    <w:rsid w:val="00F45156"/>
    <w:rsid w:val="00F46B8F"/>
    <w:rsid w:val="00F47B84"/>
    <w:rsid w:val="00F505BE"/>
    <w:rsid w:val="00F50F1B"/>
    <w:rsid w:val="00F5307C"/>
    <w:rsid w:val="00F53BBD"/>
    <w:rsid w:val="00F5443D"/>
    <w:rsid w:val="00F55677"/>
    <w:rsid w:val="00F60680"/>
    <w:rsid w:val="00F606CB"/>
    <w:rsid w:val="00F613E4"/>
    <w:rsid w:val="00F6233E"/>
    <w:rsid w:val="00F62559"/>
    <w:rsid w:val="00F63219"/>
    <w:rsid w:val="00F63E77"/>
    <w:rsid w:val="00F66D61"/>
    <w:rsid w:val="00F70C56"/>
    <w:rsid w:val="00F72BF8"/>
    <w:rsid w:val="00F74241"/>
    <w:rsid w:val="00F76A0D"/>
    <w:rsid w:val="00F82DFE"/>
    <w:rsid w:val="00F83299"/>
    <w:rsid w:val="00F83CBF"/>
    <w:rsid w:val="00F84A64"/>
    <w:rsid w:val="00F90B6A"/>
    <w:rsid w:val="00F9223E"/>
    <w:rsid w:val="00F934C5"/>
    <w:rsid w:val="00F9423F"/>
    <w:rsid w:val="00F96F9F"/>
    <w:rsid w:val="00F9745F"/>
    <w:rsid w:val="00FA2DE6"/>
    <w:rsid w:val="00FA3BE0"/>
    <w:rsid w:val="00FA5F8D"/>
    <w:rsid w:val="00FA675F"/>
    <w:rsid w:val="00FB0322"/>
    <w:rsid w:val="00FB1A7E"/>
    <w:rsid w:val="00FB30B0"/>
    <w:rsid w:val="00FB3BBA"/>
    <w:rsid w:val="00FB4757"/>
    <w:rsid w:val="00FB5743"/>
    <w:rsid w:val="00FB67F6"/>
    <w:rsid w:val="00FC0198"/>
    <w:rsid w:val="00FC19DB"/>
    <w:rsid w:val="00FC60AE"/>
    <w:rsid w:val="00FC682E"/>
    <w:rsid w:val="00FD7722"/>
    <w:rsid w:val="00FE06E1"/>
    <w:rsid w:val="00FE0B21"/>
    <w:rsid w:val="00FE1FB6"/>
    <w:rsid w:val="00FE3D47"/>
    <w:rsid w:val="00FE4B56"/>
    <w:rsid w:val="00FE50DE"/>
    <w:rsid w:val="00FE6A81"/>
    <w:rsid w:val="00FF1C9E"/>
    <w:rsid w:val="00FF32A2"/>
    <w:rsid w:val="00FF3E2F"/>
    <w:rsid w:val="00FF4ABF"/>
    <w:rsid w:val="00FF590A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FD7566"/>
  <w15:docId w15:val="{47A50A16-A718-4972-B252-6AE4E0ACA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95D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71EEE"/>
    <w:pPr>
      <w:keepNext/>
      <w:jc w:val="both"/>
      <w:outlineLvl w:val="0"/>
    </w:pPr>
    <w:rPr>
      <w:bCs/>
      <w:i/>
      <w:sz w:val="28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9745FB"/>
    <w:pPr>
      <w:keepNext/>
      <w:tabs>
        <w:tab w:val="left" w:pos="9356"/>
      </w:tabs>
      <w:ind w:right="28"/>
      <w:contextualSpacing/>
      <w:jc w:val="both"/>
      <w:outlineLvl w:val="1"/>
    </w:pPr>
    <w:rPr>
      <w:i/>
      <w:iCs/>
      <w:sz w:val="24"/>
      <w:szCs w:val="24"/>
    </w:rPr>
  </w:style>
  <w:style w:type="paragraph" w:styleId="3">
    <w:name w:val="heading 3"/>
    <w:basedOn w:val="a"/>
    <w:next w:val="a"/>
    <w:link w:val="30"/>
    <w:qFormat/>
    <w:rsid w:val="00DF44E3"/>
    <w:pPr>
      <w:keepNext/>
      <w:widowControl w:val="0"/>
      <w:autoSpaceDE w:val="0"/>
      <w:autoSpaceDN w:val="0"/>
      <w:adjustRightInd w:val="0"/>
      <w:spacing w:before="240" w:after="60" w:line="300" w:lineRule="auto"/>
      <w:jc w:val="both"/>
      <w:outlineLvl w:val="2"/>
    </w:pPr>
    <w:rPr>
      <w:rFonts w:ascii="Arial" w:hAnsi="Arial" w:cs="Arial"/>
      <w:b/>
      <w:bCs/>
      <w:sz w:val="26"/>
      <w:szCs w:val="26"/>
      <w:lang w:val="uk-UA"/>
    </w:rPr>
  </w:style>
  <w:style w:type="paragraph" w:styleId="4">
    <w:name w:val="heading 4"/>
    <w:basedOn w:val="a"/>
    <w:next w:val="a"/>
    <w:link w:val="40"/>
    <w:uiPriority w:val="9"/>
    <w:unhideWhenUsed/>
    <w:qFormat/>
    <w:rsid w:val="00BA7217"/>
    <w:pPr>
      <w:keepNext/>
      <w:widowControl w:val="0"/>
      <w:autoSpaceDE w:val="0"/>
      <w:autoSpaceDN w:val="0"/>
      <w:contextualSpacing/>
      <w:jc w:val="both"/>
      <w:outlineLvl w:val="3"/>
    </w:pPr>
    <w:rPr>
      <w:rFonts w:eastAsia="Calibri"/>
      <w:i/>
      <w:iCs/>
      <w:sz w:val="24"/>
      <w:szCs w:val="24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70B78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104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095C21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095C21"/>
    <w:rPr>
      <w:color w:val="605E5C"/>
      <w:shd w:val="clear" w:color="auto" w:fill="E1DFDD"/>
    </w:rPr>
  </w:style>
  <w:style w:type="table" w:styleId="a4">
    <w:name w:val="Table Grid"/>
    <w:basedOn w:val="a1"/>
    <w:uiPriority w:val="39"/>
    <w:rsid w:val="00C026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D4443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rsid w:val="00E64F00"/>
  </w:style>
  <w:style w:type="paragraph" w:styleId="a5">
    <w:name w:val="Balloon Text"/>
    <w:basedOn w:val="a"/>
    <w:link w:val="a6"/>
    <w:uiPriority w:val="99"/>
    <w:semiHidden/>
    <w:unhideWhenUsed/>
    <w:rsid w:val="008F7AC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F7AC3"/>
    <w:rPr>
      <w:rFonts w:ascii="Segoe UI" w:eastAsia="Times New Roman" w:hAnsi="Segoe UI" w:cs="Segoe UI"/>
      <w:sz w:val="18"/>
      <w:szCs w:val="18"/>
      <w:lang w:eastAsia="ru-RU"/>
    </w:rPr>
  </w:style>
  <w:style w:type="character" w:styleId="a7">
    <w:name w:val="annotation reference"/>
    <w:basedOn w:val="a0"/>
    <w:uiPriority w:val="99"/>
    <w:semiHidden/>
    <w:unhideWhenUsed/>
    <w:rsid w:val="00BF1D34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BF1D34"/>
  </w:style>
  <w:style w:type="character" w:customStyle="1" w:styleId="a9">
    <w:name w:val="Текст примечания Знак"/>
    <w:basedOn w:val="a0"/>
    <w:link w:val="a8"/>
    <w:uiPriority w:val="99"/>
    <w:semiHidden/>
    <w:rsid w:val="00BF1D3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BF1D34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BF1D3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DF44E3"/>
    <w:rPr>
      <w:rFonts w:ascii="Arial" w:eastAsia="Times New Roman" w:hAnsi="Arial" w:cs="Arial"/>
      <w:b/>
      <w:bCs/>
      <w:sz w:val="26"/>
      <w:szCs w:val="26"/>
      <w:lang w:val="uk-UA" w:eastAsia="ru-RU"/>
    </w:rPr>
  </w:style>
  <w:style w:type="paragraph" w:customStyle="1" w:styleId="Style5">
    <w:name w:val="Style5"/>
    <w:basedOn w:val="a"/>
    <w:uiPriority w:val="99"/>
    <w:rsid w:val="00DF44E3"/>
    <w:pPr>
      <w:widowControl w:val="0"/>
      <w:autoSpaceDE w:val="0"/>
      <w:autoSpaceDN w:val="0"/>
      <w:adjustRightInd w:val="0"/>
      <w:spacing w:line="274" w:lineRule="exact"/>
      <w:jc w:val="both"/>
    </w:pPr>
    <w:rPr>
      <w:sz w:val="24"/>
      <w:szCs w:val="24"/>
    </w:rPr>
  </w:style>
  <w:style w:type="character" w:styleId="ac">
    <w:name w:val="Emphasis"/>
    <w:basedOn w:val="a0"/>
    <w:uiPriority w:val="20"/>
    <w:qFormat/>
    <w:rsid w:val="0066426C"/>
    <w:rPr>
      <w:i/>
      <w:iCs/>
    </w:rPr>
  </w:style>
  <w:style w:type="character" w:customStyle="1" w:styleId="UnresolvedMention2">
    <w:name w:val="Unresolved Mention2"/>
    <w:basedOn w:val="a0"/>
    <w:uiPriority w:val="99"/>
    <w:semiHidden/>
    <w:unhideWhenUsed/>
    <w:rsid w:val="00321095"/>
    <w:rPr>
      <w:color w:val="605E5C"/>
      <w:shd w:val="clear" w:color="auto" w:fill="E1DFDD"/>
    </w:rPr>
  </w:style>
  <w:style w:type="character" w:customStyle="1" w:styleId="80">
    <w:name w:val="Заголовок 8 Знак"/>
    <w:basedOn w:val="a0"/>
    <w:link w:val="8"/>
    <w:uiPriority w:val="9"/>
    <w:semiHidden/>
    <w:rsid w:val="00870B78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ad">
    <w:name w:val="List Paragraph"/>
    <w:basedOn w:val="a"/>
    <w:uiPriority w:val="34"/>
    <w:qFormat/>
    <w:rsid w:val="00CD0B5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B71EEE"/>
    <w:rPr>
      <w:rFonts w:ascii="Times New Roman" w:eastAsia="Times New Roman" w:hAnsi="Times New Roman" w:cs="Times New Roman"/>
      <w:bCs/>
      <w:i/>
      <w:sz w:val="28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2C7445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2C74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2C7445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2C744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1">
    <w:name w:val="Основной текст (4)_"/>
    <w:basedOn w:val="a0"/>
    <w:link w:val="42"/>
    <w:rsid w:val="003E181E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character" w:customStyle="1" w:styleId="43">
    <w:name w:val="Основной текст (4) + Не полужирный;Не курсив"/>
    <w:basedOn w:val="41"/>
    <w:rsid w:val="003E181E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en-US" w:eastAsia="en-US" w:bidi="en-US"/>
    </w:rPr>
  </w:style>
  <w:style w:type="character" w:customStyle="1" w:styleId="400">
    <w:name w:val="Основной текст (4) + Не полужирный;Не курсив_0"/>
    <w:basedOn w:val="41"/>
    <w:rsid w:val="003E181E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en-US" w:eastAsia="en-US" w:bidi="en-US"/>
    </w:rPr>
  </w:style>
  <w:style w:type="paragraph" w:customStyle="1" w:styleId="42">
    <w:name w:val="Основной текст (4)"/>
    <w:basedOn w:val="a"/>
    <w:link w:val="41"/>
    <w:rsid w:val="003E181E"/>
    <w:pPr>
      <w:widowControl w:val="0"/>
      <w:shd w:val="clear" w:color="auto" w:fill="FFFFFF"/>
      <w:spacing w:line="274" w:lineRule="exact"/>
    </w:pPr>
    <w:rPr>
      <w:b/>
      <w:bCs/>
      <w:i/>
      <w:iCs/>
      <w:sz w:val="22"/>
      <w:szCs w:val="22"/>
      <w:lang w:eastAsia="en-US"/>
    </w:rPr>
  </w:style>
  <w:style w:type="character" w:customStyle="1" w:styleId="21">
    <w:name w:val="Основной текст (2)_"/>
    <w:basedOn w:val="a0"/>
    <w:link w:val="210"/>
    <w:rsid w:val="00DB07C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2">
    <w:name w:val="Основной текст (2)"/>
    <w:basedOn w:val="21"/>
    <w:rsid w:val="00DB07C3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en-US" w:eastAsia="en-US" w:bidi="en-US"/>
    </w:rPr>
  </w:style>
  <w:style w:type="character" w:customStyle="1" w:styleId="31">
    <w:name w:val="Основной текст (3)_"/>
    <w:basedOn w:val="a0"/>
    <w:link w:val="300"/>
    <w:rsid w:val="00DB07C3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301">
    <w:name w:val="Основной текст (3) + Не курсив_0"/>
    <w:basedOn w:val="31"/>
    <w:rsid w:val="00DB07C3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en-US" w:eastAsia="en-US" w:bidi="en-US"/>
    </w:rPr>
  </w:style>
  <w:style w:type="paragraph" w:customStyle="1" w:styleId="210">
    <w:name w:val="Основной текст (2)_1"/>
    <w:basedOn w:val="a"/>
    <w:link w:val="21"/>
    <w:rsid w:val="00DB07C3"/>
    <w:pPr>
      <w:widowControl w:val="0"/>
      <w:shd w:val="clear" w:color="auto" w:fill="FFFFFF"/>
      <w:spacing w:line="274" w:lineRule="exact"/>
      <w:ind w:hanging="360"/>
    </w:pPr>
    <w:rPr>
      <w:sz w:val="22"/>
      <w:szCs w:val="22"/>
      <w:lang w:eastAsia="en-US"/>
    </w:rPr>
  </w:style>
  <w:style w:type="paragraph" w:customStyle="1" w:styleId="300">
    <w:name w:val="Основной текст (3)_0"/>
    <w:basedOn w:val="a"/>
    <w:link w:val="31"/>
    <w:rsid w:val="00DB07C3"/>
    <w:pPr>
      <w:widowControl w:val="0"/>
      <w:shd w:val="clear" w:color="auto" w:fill="FFFFFF"/>
      <w:spacing w:line="0" w:lineRule="atLeast"/>
    </w:pPr>
    <w:rPr>
      <w:i/>
      <w:iCs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745F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A7217"/>
    <w:rPr>
      <w:rFonts w:ascii="Times New Roman" w:eastAsia="Calibri" w:hAnsi="Times New Roman" w:cs="Times New Roman"/>
      <w:i/>
      <w:iCs/>
      <w:sz w:val="24"/>
      <w:szCs w:val="24"/>
    </w:rPr>
  </w:style>
  <w:style w:type="paragraph" w:styleId="af2">
    <w:name w:val="Revision"/>
    <w:hidden/>
    <w:uiPriority w:val="99"/>
    <w:semiHidden/>
    <w:rsid w:val="00F24A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M1">
    <w:name w:val="CM1"/>
    <w:basedOn w:val="Default"/>
    <w:next w:val="Default"/>
    <w:uiPriority w:val="99"/>
    <w:rsid w:val="00E12143"/>
    <w:pPr>
      <w:spacing w:line="256" w:lineRule="atLeast"/>
    </w:pPr>
    <w:rPr>
      <w:rFonts w:ascii="Arial" w:eastAsia="Times New Roman" w:hAnsi="Arial" w:cs="Arial"/>
      <w:color w:val="auto"/>
      <w:lang w:val="ru" w:eastAsia="it-IT"/>
    </w:rPr>
  </w:style>
  <w:style w:type="paragraph" w:customStyle="1" w:styleId="CM9">
    <w:name w:val="CM9"/>
    <w:basedOn w:val="Default"/>
    <w:next w:val="Default"/>
    <w:uiPriority w:val="99"/>
    <w:rsid w:val="00E12143"/>
    <w:rPr>
      <w:rFonts w:ascii="Arial" w:eastAsia="Times New Roman" w:hAnsi="Arial" w:cs="Arial"/>
      <w:color w:val="auto"/>
      <w:lang w:val="ru" w:eastAsia="it-IT"/>
    </w:rPr>
  </w:style>
  <w:style w:type="character" w:styleId="af3">
    <w:name w:val="Unresolved Mention"/>
    <w:basedOn w:val="a0"/>
    <w:uiPriority w:val="99"/>
    <w:semiHidden/>
    <w:unhideWhenUsed/>
    <w:rsid w:val="00003EF7"/>
    <w:rPr>
      <w:color w:val="605E5C"/>
      <w:shd w:val="clear" w:color="auto" w:fill="E1DFDD"/>
    </w:rPr>
  </w:style>
  <w:style w:type="character" w:customStyle="1" w:styleId="af4">
    <w:name w:val="Основной текст_"/>
    <w:basedOn w:val="a0"/>
    <w:link w:val="11"/>
    <w:rsid w:val="001B7C4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1">
    <w:name w:val="Основной текст1"/>
    <w:basedOn w:val="a"/>
    <w:link w:val="af4"/>
    <w:rsid w:val="001B7C4A"/>
    <w:pPr>
      <w:widowControl w:val="0"/>
      <w:shd w:val="clear" w:color="auto" w:fill="FFFFFF"/>
    </w:pPr>
    <w:rPr>
      <w:sz w:val="22"/>
      <w:szCs w:val="22"/>
      <w:lang w:eastAsia="en-US"/>
    </w:rPr>
  </w:style>
  <w:style w:type="paragraph" w:styleId="af5">
    <w:name w:val="Body Text"/>
    <w:basedOn w:val="a"/>
    <w:link w:val="af6"/>
    <w:uiPriority w:val="1"/>
    <w:qFormat/>
    <w:rsid w:val="00932ED9"/>
    <w:pPr>
      <w:widowControl w:val="0"/>
      <w:autoSpaceDE w:val="0"/>
      <w:autoSpaceDN w:val="0"/>
      <w:ind w:left="101"/>
      <w:jc w:val="both"/>
    </w:pPr>
    <w:rPr>
      <w:sz w:val="24"/>
      <w:szCs w:val="24"/>
      <w:lang w:val="en-US" w:eastAsia="en-US"/>
    </w:rPr>
  </w:style>
  <w:style w:type="character" w:customStyle="1" w:styleId="af6">
    <w:name w:val="Основной текст Знак"/>
    <w:basedOn w:val="a0"/>
    <w:link w:val="af5"/>
    <w:uiPriority w:val="1"/>
    <w:rsid w:val="00932ED9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328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30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46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68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666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1339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6048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551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1141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210011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7931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44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80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8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54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009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158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254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3540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85659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6524436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6299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19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1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7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27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82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5439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5058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7505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8089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369912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50403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856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2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76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42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39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37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1375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9789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1613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641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2136449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5027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601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67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46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06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825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458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6259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0988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81450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025527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13494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0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7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13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59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602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5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5437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9078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688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1772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6139859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75599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dda.kz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ndda.kz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info@saapharma.kz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thesaypharma.a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E270AB-BB62-4954-8E87-555D20FE4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12</Pages>
  <Words>4878</Words>
  <Characters>27805</Characters>
  <Application>Microsoft Office Word</Application>
  <DocSecurity>0</DocSecurity>
  <Lines>231</Lines>
  <Paragraphs>65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Vassilyeva, Tatyana</dc:creator>
  <cp:lastModifiedBy>12345</cp:lastModifiedBy>
  <cp:revision>7</cp:revision>
  <cp:lastPrinted>2019-09-19T08:32:00Z</cp:lastPrinted>
  <dcterms:created xsi:type="dcterms:W3CDTF">2025-07-30T06:21:00Z</dcterms:created>
  <dcterms:modified xsi:type="dcterms:W3CDTF">2025-08-11T06:28:00Z</dcterms:modified>
</cp:coreProperties>
</file>